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F6AEF" w14:textId="77777777" w:rsidR="00E67BAE" w:rsidRPr="003E485F" w:rsidRDefault="00E67BAE" w:rsidP="007248F8">
      <w:pPr>
        <w:pStyle w:val="BasicParagraph"/>
        <w:suppressAutoHyphens/>
        <w:spacing w:line="240" w:lineRule="auto"/>
        <w:rPr>
          <w:rFonts w:asciiTheme="minorHAnsi" w:hAnsiTheme="minorHAnsi" w:cstheme="minorHAnsi"/>
          <w:color w:val="4A4A49"/>
          <w:sz w:val="22"/>
          <w:szCs w:val="22"/>
        </w:rPr>
      </w:pPr>
      <w:r w:rsidRPr="003E485F">
        <w:rPr>
          <w:rFonts w:asciiTheme="minorHAnsi" w:hAnsiTheme="minorHAnsi" w:cstheme="minorHAnsi"/>
          <w:color w:val="4A4A49"/>
          <w:sz w:val="22"/>
          <w:szCs w:val="22"/>
        </w:rPr>
        <w:t>Dear [Title] [Initial] [Surname]</w:t>
      </w:r>
    </w:p>
    <w:p w14:paraId="13F626AD" w14:textId="5349802B" w:rsidR="00E67BAE" w:rsidRPr="00C61282" w:rsidRDefault="00F77878" w:rsidP="007248F8">
      <w:pPr>
        <w:pStyle w:val="Heading1"/>
        <w:spacing w:after="0" w:line="240" w:lineRule="auto"/>
        <w:rPr>
          <w:rFonts w:cstheme="minorHAnsi"/>
          <w:color w:val="00BBDF"/>
        </w:rPr>
      </w:pPr>
      <w:r>
        <w:rPr>
          <w:rFonts w:cstheme="minorHAnsi"/>
          <w:color w:val="00BBDF"/>
        </w:rPr>
        <w:t>More money for your future</w:t>
      </w:r>
    </w:p>
    <w:p w14:paraId="39DE3A9A" w14:textId="2DB2DA46" w:rsidR="007B3E55" w:rsidRDefault="00DA2181" w:rsidP="007248F8">
      <w:pPr>
        <w:pStyle w:val="Pa2"/>
        <w:spacing w:line="240" w:lineRule="auto"/>
        <w:rPr>
          <w:rStyle w:val="A2"/>
          <w:rFonts w:asciiTheme="minorHAnsi" w:hAnsiTheme="minorHAnsi" w:cstheme="minorHAnsi"/>
          <w:color w:val="4A4A49"/>
          <w:sz w:val="22"/>
          <w:szCs w:val="22"/>
        </w:rPr>
      </w:pPr>
      <w:r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The People’s Pension, the </w:t>
      </w:r>
      <w:r w:rsidR="00DB41E9" w:rsidRPr="00DB41E9">
        <w:rPr>
          <w:rStyle w:val="A2"/>
          <w:rFonts w:asciiTheme="minorHAnsi" w:hAnsiTheme="minorHAnsi" w:cstheme="minorHAnsi"/>
          <w:color w:val="4A4A49"/>
          <w:sz w:val="22"/>
          <w:szCs w:val="22"/>
        </w:rPr>
        <w:t>workplace pension</w:t>
      </w:r>
      <w:r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 scheme we selected for you</w:t>
      </w:r>
      <w:r w:rsidR="00DB41E9" w:rsidRPr="00DB41E9"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, </w:t>
      </w:r>
      <w:r w:rsidR="00DC0E87"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is one of the largest in the UK and </w:t>
      </w:r>
      <w:r w:rsidR="00DB41E9" w:rsidRPr="00DB41E9">
        <w:rPr>
          <w:rStyle w:val="A2"/>
          <w:rFonts w:asciiTheme="minorHAnsi" w:hAnsiTheme="minorHAnsi" w:cstheme="minorHAnsi"/>
          <w:color w:val="4A4A49"/>
          <w:sz w:val="22"/>
          <w:szCs w:val="22"/>
        </w:rPr>
        <w:t>exist</w:t>
      </w:r>
      <w:r w:rsidR="00DC0E87">
        <w:rPr>
          <w:rStyle w:val="A2"/>
          <w:rFonts w:asciiTheme="minorHAnsi" w:hAnsiTheme="minorHAnsi" w:cstheme="minorHAnsi"/>
          <w:color w:val="4A4A49"/>
          <w:sz w:val="22"/>
          <w:szCs w:val="22"/>
        </w:rPr>
        <w:t>s</w:t>
      </w:r>
      <w:r w:rsidR="00DB41E9" w:rsidRPr="00DB41E9"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 for the benefit </w:t>
      </w:r>
      <w:r w:rsidR="00C653F0"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of </w:t>
      </w:r>
      <w:r w:rsidR="002B7693">
        <w:rPr>
          <w:rStyle w:val="A2"/>
          <w:rFonts w:asciiTheme="minorHAnsi" w:hAnsiTheme="minorHAnsi" w:cstheme="minorHAnsi"/>
          <w:color w:val="4A4A49"/>
          <w:sz w:val="22"/>
          <w:szCs w:val="22"/>
        </w:rPr>
        <w:t>its</w:t>
      </w:r>
      <w:r w:rsidR="00DB41E9" w:rsidRPr="00DB41E9"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 members. </w:t>
      </w:r>
      <w:r w:rsidR="00382748">
        <w:rPr>
          <w:rStyle w:val="A2"/>
          <w:rFonts w:asciiTheme="minorHAnsi" w:hAnsiTheme="minorHAnsi" w:cstheme="minorHAnsi"/>
          <w:color w:val="4A4A49"/>
          <w:sz w:val="22"/>
          <w:szCs w:val="22"/>
        </w:rPr>
        <w:br/>
      </w:r>
    </w:p>
    <w:p w14:paraId="0B4D9C79" w14:textId="55DAB374" w:rsidR="00F77878" w:rsidRDefault="0056636E" w:rsidP="0059486F">
      <w:pPr>
        <w:pStyle w:val="Pa2"/>
        <w:spacing w:line="240" w:lineRule="auto"/>
        <w:rPr>
          <w:rStyle w:val="A2"/>
          <w:rFonts w:asciiTheme="minorHAnsi" w:hAnsiTheme="minorHAnsi" w:cstheme="minorHAnsi"/>
          <w:color w:val="4A4A49"/>
          <w:sz w:val="22"/>
          <w:szCs w:val="22"/>
        </w:rPr>
      </w:pPr>
      <w:r>
        <w:rPr>
          <w:rStyle w:val="A2"/>
          <w:rFonts w:asciiTheme="minorHAnsi" w:hAnsiTheme="minorHAnsi" w:cstheme="minorHAnsi"/>
          <w:color w:val="4A4A49"/>
          <w:sz w:val="22"/>
          <w:szCs w:val="22"/>
        </w:rPr>
        <w:t>Every workplace pension scheme charges its members for looking after their money</w:t>
      </w:r>
      <w:r w:rsidR="008E0842"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. </w:t>
      </w:r>
      <w:r w:rsidR="006E2AE4" w:rsidRPr="006E2AE4"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But, at The People’s Pension, </w:t>
      </w:r>
      <w:r w:rsidR="008A6F0B">
        <w:rPr>
          <w:rStyle w:val="A2"/>
          <w:rFonts w:asciiTheme="minorHAnsi" w:hAnsiTheme="minorHAnsi" w:cstheme="minorHAnsi"/>
          <w:color w:val="4A4A49"/>
          <w:sz w:val="22"/>
          <w:szCs w:val="22"/>
        </w:rPr>
        <w:t>they</w:t>
      </w:r>
      <w:r w:rsidR="006E2AE4" w:rsidRPr="006E2AE4"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 reduce the rate </w:t>
      </w:r>
      <w:r w:rsidR="008A6F0B">
        <w:rPr>
          <w:rStyle w:val="A2"/>
          <w:rFonts w:asciiTheme="minorHAnsi" w:hAnsiTheme="minorHAnsi" w:cstheme="minorHAnsi"/>
          <w:color w:val="4A4A49"/>
          <w:sz w:val="22"/>
          <w:szCs w:val="22"/>
        </w:rPr>
        <w:t>they</w:t>
      </w:r>
      <w:r w:rsidR="006E2AE4" w:rsidRPr="006E2AE4"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 charge you as your savings grow. This means more money going towards your future. Discover how </w:t>
      </w:r>
      <w:r w:rsidR="008A6F0B">
        <w:rPr>
          <w:rStyle w:val="A2"/>
          <w:rFonts w:asciiTheme="minorHAnsi" w:hAnsiTheme="minorHAnsi" w:cstheme="minorHAnsi"/>
          <w:color w:val="4A4A49"/>
          <w:sz w:val="22"/>
          <w:szCs w:val="22"/>
        </w:rPr>
        <w:t>the</w:t>
      </w:r>
      <w:r w:rsidR="006E2AE4" w:rsidRPr="006E2AE4"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 annual management charge works at </w:t>
      </w:r>
      <w:hyperlink r:id="rId8" w:history="1">
        <w:r w:rsidR="006E2AE4" w:rsidRPr="006E2AE4">
          <w:rPr>
            <w:rStyle w:val="Hyperlink"/>
            <w:rFonts w:asciiTheme="minorHAnsi" w:hAnsiTheme="minorHAnsi" w:cstheme="minorHAnsi"/>
            <w:color w:val="00B0F0"/>
            <w:sz w:val="22"/>
            <w:szCs w:val="22"/>
          </w:rPr>
          <w:t>www.thepeoplespension.co.uk/membercharge</w:t>
        </w:r>
      </w:hyperlink>
      <w:r w:rsidR="006E2AE4" w:rsidRPr="006E2AE4"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 </w:t>
      </w:r>
      <w:r w:rsidR="008A6F0B">
        <w:rPr>
          <w:rStyle w:val="A2"/>
          <w:rFonts w:asciiTheme="minorHAnsi" w:hAnsiTheme="minorHAnsi" w:cstheme="minorHAnsi"/>
          <w:color w:val="4A4A49"/>
          <w:sz w:val="22"/>
          <w:szCs w:val="22"/>
        </w:rPr>
        <w:t>They</w:t>
      </w:r>
      <w:r w:rsidR="006E2AE4" w:rsidRPr="006E2AE4"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 reward you for saving more, simple as that.</w:t>
      </w:r>
    </w:p>
    <w:p w14:paraId="1B157976" w14:textId="001CFDB1" w:rsidR="00F77878" w:rsidRDefault="00F77878" w:rsidP="0059486F">
      <w:pPr>
        <w:pStyle w:val="Pa2"/>
        <w:spacing w:line="240" w:lineRule="auto"/>
        <w:rPr>
          <w:rStyle w:val="A2"/>
          <w:rFonts w:asciiTheme="minorHAnsi" w:hAnsiTheme="minorHAnsi" w:cstheme="minorHAnsi"/>
          <w:color w:val="4A4A49"/>
          <w:sz w:val="22"/>
          <w:szCs w:val="22"/>
        </w:rPr>
      </w:pPr>
    </w:p>
    <w:p w14:paraId="1611AA8F" w14:textId="013E4E19" w:rsidR="00FC5F22" w:rsidRDefault="005900EA" w:rsidP="008E0842">
      <w:pPr>
        <w:rPr>
          <w:rStyle w:val="A2"/>
          <w:rFonts w:asciiTheme="minorHAnsi" w:hAnsiTheme="minorHAnsi" w:cstheme="minorHAnsi"/>
          <w:color w:val="4A4A49"/>
          <w:sz w:val="22"/>
          <w:szCs w:val="22"/>
        </w:rPr>
      </w:pPr>
      <w:bookmarkStart w:id="0" w:name="_Hlk32495175"/>
      <w:r>
        <w:rPr>
          <w:rFonts w:asciiTheme="majorHAnsi" w:eastAsiaTheme="majorEastAsia" w:hAnsiTheme="majorHAnsi" w:cstheme="majorBidi"/>
          <w:color w:val="00BBDF"/>
          <w:sz w:val="26"/>
          <w:szCs w:val="26"/>
        </w:rPr>
        <w:t>The People’s Pension is helping you to save more</w:t>
      </w:r>
      <w:r w:rsidR="008C248C">
        <w:rPr>
          <w:rStyle w:val="A2"/>
          <w:rFonts w:asciiTheme="minorHAnsi" w:hAnsiTheme="minorHAnsi" w:cstheme="minorHAnsi"/>
          <w:color w:val="4A4A49"/>
          <w:sz w:val="22"/>
          <w:szCs w:val="22"/>
        </w:rPr>
        <w:br/>
      </w:r>
      <w:r w:rsidR="008E0842">
        <w:rPr>
          <w:rStyle w:val="A2"/>
          <w:rFonts w:asciiTheme="minorHAnsi" w:hAnsiTheme="minorHAnsi" w:cstheme="minorHAnsi"/>
          <w:color w:val="4A4A49"/>
          <w:sz w:val="22"/>
          <w:szCs w:val="22"/>
        </w:rPr>
        <w:t>I</w:t>
      </w:r>
      <w:r w:rsidR="008E0842" w:rsidRPr="008E0842">
        <w:rPr>
          <w:rStyle w:val="A2"/>
          <w:rFonts w:asciiTheme="minorHAnsi" w:hAnsiTheme="minorHAnsi" w:cstheme="minorHAnsi"/>
          <w:color w:val="4A4A49"/>
          <w:sz w:val="22"/>
          <w:szCs w:val="22"/>
        </w:rPr>
        <w:t>t’s not just you paying into your</w:t>
      </w:r>
      <w:r w:rsidR="008E0842"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 </w:t>
      </w:r>
      <w:r w:rsidR="008E0842" w:rsidRPr="008E0842">
        <w:rPr>
          <w:rStyle w:val="A2"/>
          <w:rFonts w:asciiTheme="minorHAnsi" w:hAnsiTheme="minorHAnsi" w:cstheme="minorHAnsi"/>
          <w:color w:val="4A4A49"/>
          <w:sz w:val="22"/>
          <w:szCs w:val="22"/>
        </w:rPr>
        <w:t>pension</w:t>
      </w:r>
      <w:r w:rsidR="008E0842">
        <w:rPr>
          <w:rStyle w:val="A2"/>
          <w:rFonts w:asciiTheme="minorHAnsi" w:hAnsiTheme="minorHAnsi" w:cstheme="minorHAnsi"/>
          <w:color w:val="4A4A49"/>
          <w:sz w:val="22"/>
          <w:szCs w:val="22"/>
        </w:rPr>
        <w:t>. We’re contributing too</w:t>
      </w:r>
      <w:r w:rsidR="008E0842" w:rsidRPr="008E0842"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, the government </w:t>
      </w:r>
      <w:r w:rsidR="008E0842">
        <w:rPr>
          <w:rStyle w:val="A2"/>
          <w:rFonts w:asciiTheme="minorHAnsi" w:hAnsiTheme="minorHAnsi" w:cstheme="minorHAnsi"/>
          <w:color w:val="4A4A49"/>
          <w:sz w:val="22"/>
          <w:szCs w:val="22"/>
        </w:rPr>
        <w:t>is add</w:t>
      </w:r>
      <w:r w:rsidR="00933FB8">
        <w:rPr>
          <w:rStyle w:val="A2"/>
          <w:rFonts w:asciiTheme="minorHAnsi" w:hAnsiTheme="minorHAnsi" w:cstheme="minorHAnsi"/>
          <w:color w:val="4A4A49"/>
          <w:sz w:val="22"/>
          <w:szCs w:val="22"/>
        </w:rPr>
        <w:t>ing</w:t>
      </w:r>
      <w:r w:rsidR="008E0842"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 to it in the form of tax relief</w:t>
      </w:r>
      <w:r w:rsidR="005C0796">
        <w:rPr>
          <w:rStyle w:val="A2"/>
          <w:rFonts w:asciiTheme="minorHAnsi" w:hAnsiTheme="minorHAnsi" w:cstheme="minorHAnsi"/>
          <w:color w:val="4A4A49"/>
          <w:sz w:val="22"/>
          <w:szCs w:val="22"/>
        </w:rPr>
        <w:t>,</w:t>
      </w:r>
      <w:r w:rsidR="008E0842"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 and now The People’s Pension is</w:t>
      </w:r>
      <w:r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 also helping </w:t>
      </w:r>
      <w:r w:rsidR="00B5797E">
        <w:rPr>
          <w:rStyle w:val="A2"/>
          <w:rFonts w:asciiTheme="minorHAnsi" w:hAnsiTheme="minorHAnsi" w:cstheme="minorHAnsi"/>
          <w:color w:val="4A4A49"/>
          <w:sz w:val="22"/>
          <w:szCs w:val="22"/>
        </w:rPr>
        <w:t>y</w:t>
      </w:r>
      <w:r>
        <w:rPr>
          <w:rStyle w:val="A2"/>
          <w:rFonts w:asciiTheme="minorHAnsi" w:hAnsiTheme="minorHAnsi" w:cstheme="minorHAnsi"/>
          <w:color w:val="4A4A49"/>
          <w:sz w:val="22"/>
          <w:szCs w:val="22"/>
        </w:rPr>
        <w:t>our savings</w:t>
      </w:r>
      <w:r w:rsidR="00B5797E"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 to grow</w:t>
      </w:r>
      <w:r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 with</w:t>
      </w:r>
      <w:r w:rsidR="008E0842"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 a rebate. </w:t>
      </w:r>
    </w:p>
    <w:p w14:paraId="34C1E08B" w14:textId="19CC20D8" w:rsidR="008E0842" w:rsidRPr="008E0842" w:rsidRDefault="00933FB8" w:rsidP="008E0842">
      <w:pPr>
        <w:rPr>
          <w:rStyle w:val="A2"/>
          <w:rFonts w:asciiTheme="minorHAnsi" w:hAnsiTheme="minorHAnsi" w:cstheme="minorHAnsi"/>
          <w:color w:val="4A4A49"/>
          <w:sz w:val="22"/>
          <w:szCs w:val="22"/>
        </w:rPr>
      </w:pPr>
      <w:r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And if you want to </w:t>
      </w:r>
      <w:r w:rsidR="008E0071"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boost </w:t>
      </w:r>
      <w:r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your savings even </w:t>
      </w:r>
      <w:r w:rsidR="00221859">
        <w:rPr>
          <w:rStyle w:val="A2"/>
          <w:rFonts w:asciiTheme="minorHAnsi" w:hAnsiTheme="minorHAnsi" w:cstheme="minorHAnsi"/>
          <w:color w:val="4A4A49"/>
          <w:sz w:val="22"/>
          <w:szCs w:val="22"/>
        </w:rPr>
        <w:t>more</w:t>
      </w:r>
      <w:r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, you </w:t>
      </w:r>
      <w:r w:rsidR="006C253B"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could consider </w:t>
      </w:r>
      <w:r>
        <w:rPr>
          <w:rStyle w:val="A2"/>
          <w:rFonts w:asciiTheme="minorHAnsi" w:hAnsiTheme="minorHAnsi" w:cstheme="minorHAnsi"/>
          <w:color w:val="4A4A49"/>
          <w:sz w:val="22"/>
          <w:szCs w:val="22"/>
        </w:rPr>
        <w:t>increas</w:t>
      </w:r>
      <w:r w:rsidR="006C253B">
        <w:rPr>
          <w:rStyle w:val="A2"/>
          <w:rFonts w:asciiTheme="minorHAnsi" w:hAnsiTheme="minorHAnsi" w:cstheme="minorHAnsi"/>
          <w:color w:val="4A4A49"/>
          <w:sz w:val="22"/>
          <w:szCs w:val="22"/>
        </w:rPr>
        <w:t>ing</w:t>
      </w:r>
      <w:r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 how much you’re paying in or bring</w:t>
      </w:r>
      <w:r w:rsidR="006C253B">
        <w:rPr>
          <w:rStyle w:val="A2"/>
          <w:rFonts w:asciiTheme="minorHAnsi" w:hAnsiTheme="minorHAnsi" w:cstheme="minorHAnsi"/>
          <w:color w:val="4A4A49"/>
          <w:sz w:val="22"/>
          <w:szCs w:val="22"/>
        </w:rPr>
        <w:t>ing</w:t>
      </w:r>
      <w:r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 all your pots together in one place, potentially increasing your rebate. </w:t>
      </w:r>
    </w:p>
    <w:p w14:paraId="3E81CFEF" w14:textId="61D4CEA4" w:rsidR="00915265" w:rsidRDefault="008E0842" w:rsidP="00915265">
      <w:pPr>
        <w:pStyle w:val="Default"/>
        <w:rPr>
          <w:rFonts w:asciiTheme="majorHAnsi" w:eastAsiaTheme="majorEastAsia" w:hAnsiTheme="majorHAnsi" w:cstheme="majorBidi"/>
          <w:color w:val="00BBDF"/>
          <w:sz w:val="26"/>
          <w:szCs w:val="26"/>
        </w:rPr>
      </w:pPr>
      <w:r>
        <w:rPr>
          <w:rFonts w:asciiTheme="majorHAnsi" w:eastAsiaTheme="majorEastAsia" w:hAnsiTheme="majorHAnsi" w:cstheme="majorBidi"/>
          <w:color w:val="00BBDF"/>
          <w:sz w:val="26"/>
          <w:szCs w:val="26"/>
        </w:rPr>
        <w:t>A reminder of how the charge and rebate works</w:t>
      </w:r>
    </w:p>
    <w:p w14:paraId="5FE035D6" w14:textId="09BDA83C" w:rsidR="00915265" w:rsidRDefault="00DC6419" w:rsidP="00915265">
      <w:pPr>
        <w:pStyle w:val="Default"/>
        <w:rPr>
          <w:rStyle w:val="A2"/>
          <w:rFonts w:asciiTheme="minorHAnsi" w:hAnsiTheme="minorHAnsi" w:cstheme="minorHAnsi"/>
          <w:color w:val="4A4A49"/>
          <w:sz w:val="22"/>
          <w:szCs w:val="22"/>
        </w:rPr>
      </w:pPr>
      <w:r>
        <w:rPr>
          <w:rStyle w:val="A2"/>
          <w:rFonts w:asciiTheme="minorHAnsi" w:hAnsiTheme="minorHAnsi" w:cstheme="minorHAnsi"/>
          <w:color w:val="4A4A49"/>
          <w:sz w:val="22"/>
          <w:szCs w:val="22"/>
        </w:rPr>
        <w:t>There</w:t>
      </w:r>
      <w:r w:rsidR="008C248C"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 are</w:t>
      </w:r>
      <w:r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 3 parts to their charge</w:t>
      </w:r>
      <w:r w:rsidR="00F01B31">
        <w:rPr>
          <w:rStyle w:val="A2"/>
          <w:rFonts w:asciiTheme="minorHAnsi" w:hAnsiTheme="minorHAnsi" w:cstheme="minorHAnsi"/>
          <w:color w:val="4A4A49"/>
          <w:sz w:val="22"/>
          <w:szCs w:val="22"/>
        </w:rPr>
        <w:t>:</w:t>
      </w:r>
    </w:p>
    <w:p w14:paraId="2EE075AD" w14:textId="36211B7A" w:rsidR="00915265" w:rsidRDefault="00915265" w:rsidP="00915265">
      <w:pPr>
        <w:pStyle w:val="Default"/>
        <w:numPr>
          <w:ilvl w:val="0"/>
          <w:numId w:val="9"/>
        </w:numPr>
        <w:rPr>
          <w:rStyle w:val="A2"/>
          <w:rFonts w:asciiTheme="minorHAnsi" w:hAnsiTheme="minorHAnsi" w:cstheme="minorHAnsi"/>
          <w:color w:val="4A4A49"/>
          <w:sz w:val="22"/>
          <w:szCs w:val="22"/>
        </w:rPr>
      </w:pPr>
      <w:r w:rsidRPr="00915265"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an </w:t>
      </w:r>
      <w:r w:rsidRPr="00915265">
        <w:rPr>
          <w:rStyle w:val="A2"/>
          <w:rFonts w:asciiTheme="minorHAnsi" w:hAnsiTheme="minorHAnsi" w:cstheme="minorHAnsi"/>
          <w:b/>
          <w:bCs/>
          <w:color w:val="4A4A49"/>
          <w:sz w:val="22"/>
          <w:szCs w:val="22"/>
        </w:rPr>
        <w:t>annual charge</w:t>
      </w:r>
      <w:r w:rsidRPr="00915265"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 of £2.50</w:t>
      </w:r>
    </w:p>
    <w:p w14:paraId="2C00C75F" w14:textId="3D96CFB3" w:rsidR="000A42F4" w:rsidRDefault="00915265" w:rsidP="001A3F19">
      <w:pPr>
        <w:pStyle w:val="Default"/>
        <w:numPr>
          <w:ilvl w:val="0"/>
          <w:numId w:val="9"/>
        </w:numPr>
        <w:rPr>
          <w:rStyle w:val="A2"/>
          <w:rFonts w:asciiTheme="minorHAnsi" w:hAnsiTheme="minorHAnsi" w:cstheme="minorHAnsi"/>
          <w:color w:val="4A4A49"/>
          <w:sz w:val="22"/>
          <w:szCs w:val="22"/>
        </w:rPr>
      </w:pPr>
      <w:r w:rsidRPr="001A3F19"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a </w:t>
      </w:r>
      <w:r w:rsidRPr="001A3F19">
        <w:rPr>
          <w:rStyle w:val="A2"/>
          <w:rFonts w:asciiTheme="minorHAnsi" w:hAnsiTheme="minorHAnsi" w:cstheme="minorHAnsi"/>
          <w:b/>
          <w:bCs/>
          <w:color w:val="4A4A49"/>
          <w:sz w:val="22"/>
          <w:szCs w:val="22"/>
        </w:rPr>
        <w:t>management charge</w:t>
      </w:r>
      <w:r w:rsidRPr="001A3F19"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 of 0.5% of the value of your pension pot each year – just 50 pence a year for every £100 in your pension pot</w:t>
      </w:r>
    </w:p>
    <w:p w14:paraId="19EFCAF5" w14:textId="274AC439" w:rsidR="001A3F19" w:rsidRPr="001A3F19" w:rsidRDefault="00915265" w:rsidP="00915265">
      <w:pPr>
        <w:pStyle w:val="Default"/>
        <w:numPr>
          <w:ilvl w:val="0"/>
          <w:numId w:val="9"/>
        </w:numPr>
        <w:rPr>
          <w:rStyle w:val="A2"/>
          <w:rFonts w:asciiTheme="minorHAnsi" w:hAnsiTheme="minorHAnsi" w:cstheme="minorHAnsi"/>
          <w:b/>
          <w:bCs/>
          <w:color w:val="4A4A49"/>
          <w:sz w:val="22"/>
          <w:szCs w:val="22"/>
        </w:rPr>
      </w:pPr>
      <w:r w:rsidRPr="00915265"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a </w:t>
      </w:r>
      <w:r w:rsidRPr="00915265">
        <w:rPr>
          <w:rStyle w:val="A2"/>
          <w:rFonts w:asciiTheme="minorHAnsi" w:hAnsiTheme="minorHAnsi" w:cstheme="minorHAnsi"/>
          <w:b/>
          <w:bCs/>
          <w:color w:val="4A4A49"/>
          <w:sz w:val="22"/>
          <w:szCs w:val="22"/>
        </w:rPr>
        <w:t>rebate</w:t>
      </w:r>
      <w:r w:rsidRPr="00915265"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 on </w:t>
      </w:r>
      <w:r w:rsidR="0087642B"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some of </w:t>
      </w:r>
      <w:r w:rsidRPr="00915265"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the management </w:t>
      </w:r>
      <w:r w:rsidR="00444751" w:rsidRPr="00444751">
        <w:rPr>
          <w:rStyle w:val="A2"/>
          <w:rFonts w:asciiTheme="minorHAnsi" w:hAnsiTheme="minorHAnsi" w:cstheme="minorHAnsi"/>
          <w:color w:val="4A4A49"/>
          <w:sz w:val="22"/>
          <w:szCs w:val="22"/>
        </w:rPr>
        <w:t>charge</w:t>
      </w:r>
      <w:r w:rsidR="001A3F19"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 </w:t>
      </w:r>
      <w:r w:rsidR="008C248C"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– one of the ways </w:t>
      </w:r>
      <w:r w:rsidR="00B62231">
        <w:rPr>
          <w:rStyle w:val="A2"/>
          <w:rFonts w:asciiTheme="minorHAnsi" w:hAnsiTheme="minorHAnsi" w:cstheme="minorHAnsi"/>
          <w:color w:val="4A4A49"/>
          <w:sz w:val="22"/>
          <w:szCs w:val="22"/>
        </w:rPr>
        <w:t>they</w:t>
      </w:r>
      <w:r w:rsidR="008C248C"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 choose to use</w:t>
      </w:r>
      <w:r w:rsidR="00B62231"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 the </w:t>
      </w:r>
      <w:r w:rsidR="008C248C"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profit </w:t>
      </w:r>
      <w:r w:rsidR="00B62231">
        <w:rPr>
          <w:rStyle w:val="A2"/>
          <w:rFonts w:asciiTheme="minorHAnsi" w:hAnsiTheme="minorHAnsi" w:cstheme="minorHAnsi"/>
          <w:color w:val="4A4A49"/>
          <w:sz w:val="22"/>
          <w:szCs w:val="22"/>
        </w:rPr>
        <w:t>they</w:t>
      </w:r>
      <w:r w:rsidR="008C248C"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 make to help you save more</w:t>
      </w:r>
      <w:r w:rsidR="000D37D6">
        <w:rPr>
          <w:rStyle w:val="A2"/>
          <w:rFonts w:asciiTheme="minorHAnsi" w:hAnsiTheme="minorHAnsi" w:cstheme="minorHAnsi"/>
          <w:color w:val="4A4A49"/>
          <w:sz w:val="22"/>
          <w:szCs w:val="22"/>
        </w:rPr>
        <w:t>.</w:t>
      </w:r>
    </w:p>
    <w:bookmarkEnd w:id="0"/>
    <w:p w14:paraId="3471EB79" w14:textId="77777777" w:rsidR="00B56980" w:rsidRPr="000A7DB2" w:rsidRDefault="00B56980" w:rsidP="000A7DB2">
      <w:pPr>
        <w:pStyle w:val="Default"/>
        <w:rPr>
          <w:rStyle w:val="A2"/>
          <w:rFonts w:asciiTheme="minorHAnsi" w:hAnsiTheme="minorHAnsi" w:cstheme="minorHAnsi"/>
          <w:color w:val="4A4A49"/>
          <w:sz w:val="22"/>
          <w:szCs w:val="22"/>
        </w:rPr>
      </w:pPr>
    </w:p>
    <w:p w14:paraId="4ED0043D" w14:textId="25493F5D" w:rsidR="003142C9" w:rsidRPr="00FC5F22" w:rsidRDefault="007948AC" w:rsidP="007248F8">
      <w:pPr>
        <w:pStyle w:val="Heading2"/>
        <w:spacing w:after="0" w:line="240" w:lineRule="auto"/>
        <w:rPr>
          <w:b/>
          <w:bCs/>
          <w:color w:val="00BBDF"/>
        </w:rPr>
      </w:pPr>
      <w:r>
        <w:rPr>
          <w:rStyle w:val="A2"/>
          <w:rFonts w:asciiTheme="minorHAnsi" w:eastAsiaTheme="minorHAnsi" w:hAnsiTheme="minorHAnsi" w:cstheme="minorHAnsi"/>
          <w:b/>
          <w:bCs/>
          <w:color w:val="4A4A49"/>
          <w:sz w:val="22"/>
          <w:szCs w:val="22"/>
        </w:rPr>
        <w:t>The rebate in detail</w:t>
      </w:r>
    </w:p>
    <w:p w14:paraId="42154CBC" w14:textId="7A5679E6" w:rsidR="00A86624" w:rsidRDefault="00FC5F22" w:rsidP="00A86624">
      <w:pPr>
        <w:rPr>
          <w:rStyle w:val="A2"/>
          <w:rFonts w:asciiTheme="minorHAnsi" w:hAnsiTheme="minorHAnsi" w:cstheme="minorHAnsi"/>
          <w:color w:val="4A4A49"/>
          <w:sz w:val="22"/>
          <w:szCs w:val="22"/>
        </w:rPr>
      </w:pPr>
      <w:r>
        <w:t>A</w:t>
      </w:r>
      <w:r w:rsidR="008B022B" w:rsidRPr="008B022B">
        <w:t xml:space="preserve">s </w:t>
      </w:r>
      <w:r w:rsidR="008B022B">
        <w:t>your</w:t>
      </w:r>
      <w:r w:rsidR="008B022B" w:rsidRPr="008B022B">
        <w:t xml:space="preserve"> savings increase, </w:t>
      </w:r>
      <w:r w:rsidR="008B022B">
        <w:t>you</w:t>
      </w:r>
      <w:r w:rsidR="001E5925">
        <w:t>’</w:t>
      </w:r>
      <w:r w:rsidR="008B022B" w:rsidRPr="008B022B">
        <w:t xml:space="preserve">ll receive a </w:t>
      </w:r>
      <w:r w:rsidR="008B022B" w:rsidRPr="008E6328">
        <w:rPr>
          <w:b/>
        </w:rPr>
        <w:t>rebate on th</w:t>
      </w:r>
      <w:r w:rsidR="007948AC">
        <w:rPr>
          <w:b/>
        </w:rPr>
        <w:t>e</w:t>
      </w:r>
      <w:r w:rsidR="008B022B" w:rsidRPr="008E6328">
        <w:rPr>
          <w:b/>
        </w:rPr>
        <w:t xml:space="preserve"> management charge</w:t>
      </w:r>
      <w:r w:rsidR="0071741A">
        <w:rPr>
          <w:b/>
        </w:rPr>
        <w:t xml:space="preserve"> </w:t>
      </w:r>
      <w:r w:rsidR="0071741A" w:rsidRPr="004B2C69">
        <w:rPr>
          <w:bCs/>
        </w:rPr>
        <w:t>each month</w:t>
      </w:r>
      <w:r w:rsidR="00E26E58" w:rsidRPr="00F83838">
        <w:rPr>
          <w:bCs/>
        </w:rPr>
        <w:t>.</w:t>
      </w:r>
    </w:p>
    <w:p w14:paraId="072F36DB" w14:textId="77777777" w:rsidR="0066642B" w:rsidRPr="00DC5BCC" w:rsidRDefault="0066642B" w:rsidP="0066642B">
      <w:pPr>
        <w:pStyle w:val="NoSpacing"/>
        <w:rPr>
          <w:color w:val="595959" w:themeColor="text1" w:themeTint="A6"/>
        </w:rPr>
      </w:pPr>
      <w:r w:rsidRPr="00DC5BCC">
        <w:rPr>
          <w:color w:val="595959" w:themeColor="text1" w:themeTint="A6"/>
        </w:rPr>
        <w:t>For the part of your savings:</w:t>
      </w:r>
    </w:p>
    <w:p w14:paraId="692DD892" w14:textId="4120B19E" w:rsidR="00125C4C" w:rsidRPr="00DC5BCC" w:rsidRDefault="00125C4C" w:rsidP="0066642B">
      <w:pPr>
        <w:pStyle w:val="NoSpacing"/>
        <w:numPr>
          <w:ilvl w:val="0"/>
          <w:numId w:val="8"/>
        </w:numPr>
        <w:rPr>
          <w:rStyle w:val="A2"/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DC5BCC">
        <w:rPr>
          <w:rStyle w:val="A2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up to </w:t>
      </w:r>
      <w:r w:rsidRPr="00DC5BCC">
        <w:rPr>
          <w:rStyle w:val="A2"/>
          <w:rFonts w:asciiTheme="minorHAnsi" w:hAnsiTheme="minorHAnsi" w:cstheme="minorHAnsi"/>
          <w:b/>
          <w:color w:val="595959" w:themeColor="text1" w:themeTint="A6"/>
          <w:sz w:val="22"/>
          <w:szCs w:val="22"/>
        </w:rPr>
        <w:t>£</w:t>
      </w:r>
      <w:r w:rsidR="0071741A">
        <w:rPr>
          <w:rStyle w:val="A2"/>
          <w:rFonts w:asciiTheme="minorHAnsi" w:hAnsiTheme="minorHAnsi" w:cstheme="minorHAnsi"/>
          <w:b/>
          <w:color w:val="595959" w:themeColor="text1" w:themeTint="A6"/>
          <w:sz w:val="22"/>
          <w:szCs w:val="22"/>
        </w:rPr>
        <w:t>3</w:t>
      </w:r>
      <w:r w:rsidRPr="00DC5BCC">
        <w:rPr>
          <w:rStyle w:val="A2"/>
          <w:rFonts w:asciiTheme="minorHAnsi" w:hAnsiTheme="minorHAnsi" w:cstheme="minorHAnsi"/>
          <w:b/>
          <w:color w:val="595959" w:themeColor="text1" w:themeTint="A6"/>
          <w:sz w:val="22"/>
          <w:szCs w:val="22"/>
        </w:rPr>
        <w:t>,000</w:t>
      </w:r>
      <w:r w:rsidR="009209CA" w:rsidRPr="00DC5BCC">
        <w:rPr>
          <w:rStyle w:val="A2"/>
          <w:rFonts w:asciiTheme="minorHAnsi" w:hAnsiTheme="minorHAnsi" w:cstheme="minorHAnsi"/>
          <w:bCs/>
          <w:color w:val="595959" w:themeColor="text1" w:themeTint="A6"/>
          <w:sz w:val="22"/>
          <w:szCs w:val="22"/>
        </w:rPr>
        <w:t>,</w:t>
      </w:r>
      <w:r w:rsidRPr="00DC5BCC">
        <w:rPr>
          <w:rStyle w:val="A2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no rebate </w:t>
      </w:r>
    </w:p>
    <w:p w14:paraId="08392457" w14:textId="57533397" w:rsidR="00FC528E" w:rsidRPr="00DC5BCC" w:rsidRDefault="00626D62" w:rsidP="0066642B">
      <w:pPr>
        <w:pStyle w:val="NoSpacing"/>
        <w:numPr>
          <w:ilvl w:val="0"/>
          <w:numId w:val="8"/>
        </w:numPr>
        <w:rPr>
          <w:rStyle w:val="A2"/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DC5BCC">
        <w:rPr>
          <w:rStyle w:val="A2"/>
          <w:rFonts w:asciiTheme="minorHAnsi" w:hAnsiTheme="minorHAnsi" w:cstheme="minorHAnsi"/>
          <w:color w:val="595959" w:themeColor="text1" w:themeTint="A6"/>
          <w:sz w:val="22"/>
          <w:szCs w:val="22"/>
        </w:rPr>
        <w:t>over</w:t>
      </w:r>
      <w:r w:rsidR="00FC528E" w:rsidRPr="00DC5BCC">
        <w:rPr>
          <w:rStyle w:val="A2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</w:t>
      </w:r>
      <w:r w:rsidR="00FC528E" w:rsidRPr="00DC5BCC">
        <w:rPr>
          <w:rStyle w:val="A2"/>
          <w:rFonts w:asciiTheme="minorHAnsi" w:hAnsiTheme="minorHAnsi" w:cstheme="minorHAnsi"/>
          <w:b/>
          <w:color w:val="595959" w:themeColor="text1" w:themeTint="A6"/>
          <w:sz w:val="22"/>
          <w:szCs w:val="22"/>
        </w:rPr>
        <w:t>£</w:t>
      </w:r>
      <w:r w:rsidR="0071741A">
        <w:rPr>
          <w:rStyle w:val="A2"/>
          <w:rFonts w:asciiTheme="minorHAnsi" w:hAnsiTheme="minorHAnsi" w:cstheme="minorHAnsi"/>
          <w:b/>
          <w:color w:val="595959" w:themeColor="text1" w:themeTint="A6"/>
          <w:sz w:val="22"/>
          <w:szCs w:val="22"/>
        </w:rPr>
        <w:t>3</w:t>
      </w:r>
      <w:r w:rsidR="00FC528E" w:rsidRPr="00DC5BCC">
        <w:rPr>
          <w:rStyle w:val="A2"/>
          <w:rFonts w:asciiTheme="minorHAnsi" w:hAnsiTheme="minorHAnsi" w:cstheme="minorHAnsi"/>
          <w:b/>
          <w:color w:val="595959" w:themeColor="text1" w:themeTint="A6"/>
          <w:sz w:val="22"/>
          <w:szCs w:val="22"/>
        </w:rPr>
        <w:t>,000</w:t>
      </w:r>
      <w:r w:rsidR="00FC528E" w:rsidRPr="00DC5BCC">
        <w:rPr>
          <w:rStyle w:val="A2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and </w:t>
      </w:r>
      <w:r w:rsidRPr="00DC5BCC">
        <w:rPr>
          <w:rStyle w:val="A2"/>
          <w:rFonts w:asciiTheme="minorHAnsi" w:hAnsiTheme="minorHAnsi" w:cstheme="minorHAnsi"/>
          <w:color w:val="595959" w:themeColor="text1" w:themeTint="A6"/>
          <w:sz w:val="22"/>
          <w:szCs w:val="22"/>
        </w:rPr>
        <w:t>up to</w:t>
      </w:r>
      <w:r w:rsidR="00986286" w:rsidRPr="00DC5BCC">
        <w:rPr>
          <w:rStyle w:val="A2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</w:t>
      </w:r>
      <w:r w:rsidR="00FC528E" w:rsidRPr="00DC5BCC">
        <w:rPr>
          <w:rStyle w:val="A2"/>
          <w:rFonts w:asciiTheme="minorHAnsi" w:hAnsiTheme="minorHAnsi" w:cstheme="minorHAnsi"/>
          <w:b/>
          <w:color w:val="595959" w:themeColor="text1" w:themeTint="A6"/>
          <w:sz w:val="22"/>
          <w:szCs w:val="22"/>
        </w:rPr>
        <w:t>£10,000</w:t>
      </w:r>
      <w:r w:rsidR="009209CA" w:rsidRPr="00DC5BCC">
        <w:rPr>
          <w:rStyle w:val="A2"/>
          <w:rFonts w:asciiTheme="minorHAnsi" w:hAnsiTheme="minorHAnsi" w:cstheme="minorHAnsi"/>
          <w:bCs/>
          <w:color w:val="595959" w:themeColor="text1" w:themeTint="A6"/>
          <w:sz w:val="22"/>
          <w:szCs w:val="22"/>
        </w:rPr>
        <w:t>,</w:t>
      </w:r>
      <w:r w:rsidR="00FC528E" w:rsidRPr="00DC5BCC">
        <w:rPr>
          <w:rStyle w:val="A2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</w:t>
      </w:r>
      <w:r w:rsidR="00125C4C" w:rsidRPr="00DC5BCC">
        <w:rPr>
          <w:rStyle w:val="A2"/>
          <w:rFonts w:asciiTheme="minorHAnsi" w:hAnsiTheme="minorHAnsi" w:cstheme="minorHAnsi"/>
          <w:color w:val="595959" w:themeColor="text1" w:themeTint="A6"/>
          <w:sz w:val="22"/>
          <w:szCs w:val="22"/>
        </w:rPr>
        <w:t>they</w:t>
      </w:r>
      <w:r w:rsidR="00FC528E" w:rsidRPr="00DC5BCC">
        <w:rPr>
          <w:rStyle w:val="A2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give back </w:t>
      </w:r>
      <w:r w:rsidR="00FC528E" w:rsidRPr="00DC5BCC">
        <w:rPr>
          <w:rStyle w:val="A2"/>
          <w:rFonts w:asciiTheme="minorHAnsi" w:hAnsiTheme="minorHAnsi" w:cstheme="minorHAnsi"/>
          <w:b/>
          <w:color w:val="595959" w:themeColor="text1" w:themeTint="A6"/>
          <w:sz w:val="22"/>
          <w:szCs w:val="22"/>
        </w:rPr>
        <w:t>0.1%</w:t>
      </w:r>
      <w:r w:rsidR="008A6F0B" w:rsidRPr="008A6F0B">
        <w:rPr>
          <w:rStyle w:val="A2"/>
          <w:rFonts w:asciiTheme="minorHAnsi" w:hAnsiTheme="minorHAnsi" w:cstheme="minorHAnsi"/>
          <w:bCs/>
          <w:color w:val="595959" w:themeColor="text1" w:themeTint="A6"/>
          <w:sz w:val="22"/>
          <w:szCs w:val="22"/>
          <w:vertAlign w:val="superscript"/>
        </w:rPr>
        <w:t>1</w:t>
      </w:r>
    </w:p>
    <w:p w14:paraId="1333E11E" w14:textId="5DEF2F32" w:rsidR="00FC528E" w:rsidRPr="00DC5BCC" w:rsidRDefault="00626D62" w:rsidP="0066642B">
      <w:pPr>
        <w:pStyle w:val="NoSpacing"/>
        <w:numPr>
          <w:ilvl w:val="0"/>
          <w:numId w:val="8"/>
        </w:numPr>
        <w:rPr>
          <w:rStyle w:val="A2"/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DC5BCC">
        <w:rPr>
          <w:rStyle w:val="A2"/>
          <w:rFonts w:asciiTheme="minorHAnsi" w:hAnsiTheme="minorHAnsi" w:cstheme="minorHAnsi"/>
          <w:color w:val="595959" w:themeColor="text1" w:themeTint="A6"/>
          <w:sz w:val="22"/>
          <w:szCs w:val="22"/>
        </w:rPr>
        <w:t>over</w:t>
      </w:r>
      <w:r w:rsidR="00FC528E" w:rsidRPr="00DC5BCC">
        <w:rPr>
          <w:rStyle w:val="A2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</w:t>
      </w:r>
      <w:r w:rsidR="00FC528E" w:rsidRPr="00DC5BCC">
        <w:rPr>
          <w:rStyle w:val="A2"/>
          <w:rFonts w:asciiTheme="minorHAnsi" w:hAnsiTheme="minorHAnsi" w:cstheme="minorHAnsi"/>
          <w:b/>
          <w:color w:val="595959" w:themeColor="text1" w:themeTint="A6"/>
          <w:sz w:val="22"/>
          <w:szCs w:val="22"/>
        </w:rPr>
        <w:t>£10,000</w:t>
      </w:r>
      <w:r w:rsidR="00FC528E" w:rsidRPr="00DC5BCC">
        <w:rPr>
          <w:rStyle w:val="A2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and</w:t>
      </w:r>
      <w:r w:rsidRPr="00DC5BCC">
        <w:rPr>
          <w:rStyle w:val="A2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up to</w:t>
      </w:r>
      <w:r w:rsidR="00FC528E" w:rsidRPr="00DC5BCC">
        <w:rPr>
          <w:rStyle w:val="A2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</w:t>
      </w:r>
      <w:r w:rsidR="00FC528E" w:rsidRPr="00DC5BCC">
        <w:rPr>
          <w:rStyle w:val="A2"/>
          <w:rFonts w:asciiTheme="minorHAnsi" w:hAnsiTheme="minorHAnsi" w:cstheme="minorHAnsi"/>
          <w:b/>
          <w:color w:val="595959" w:themeColor="text1" w:themeTint="A6"/>
          <w:sz w:val="22"/>
          <w:szCs w:val="22"/>
        </w:rPr>
        <w:t>£25,000</w:t>
      </w:r>
      <w:r w:rsidR="009209CA" w:rsidRPr="00DC5BCC">
        <w:rPr>
          <w:rStyle w:val="A2"/>
          <w:rFonts w:asciiTheme="minorHAnsi" w:hAnsiTheme="minorHAnsi" w:cstheme="minorHAnsi"/>
          <w:bCs/>
          <w:color w:val="595959" w:themeColor="text1" w:themeTint="A6"/>
          <w:sz w:val="22"/>
          <w:szCs w:val="22"/>
        </w:rPr>
        <w:t>,</w:t>
      </w:r>
      <w:r w:rsidR="00FC528E" w:rsidRPr="00DC5BCC">
        <w:rPr>
          <w:rStyle w:val="A2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</w:t>
      </w:r>
      <w:r w:rsidR="00125C4C" w:rsidRPr="00DC5BCC">
        <w:rPr>
          <w:rStyle w:val="A2"/>
          <w:rFonts w:asciiTheme="minorHAnsi" w:hAnsiTheme="minorHAnsi" w:cstheme="minorHAnsi"/>
          <w:color w:val="595959" w:themeColor="text1" w:themeTint="A6"/>
          <w:sz w:val="22"/>
          <w:szCs w:val="22"/>
        </w:rPr>
        <w:t>they</w:t>
      </w:r>
      <w:r w:rsidR="00FC528E" w:rsidRPr="00DC5BCC">
        <w:rPr>
          <w:rStyle w:val="A2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give back </w:t>
      </w:r>
      <w:r w:rsidR="00FC528E" w:rsidRPr="00DC5BCC">
        <w:rPr>
          <w:rStyle w:val="A2"/>
          <w:rFonts w:asciiTheme="minorHAnsi" w:hAnsiTheme="minorHAnsi" w:cstheme="minorHAnsi"/>
          <w:b/>
          <w:color w:val="595959" w:themeColor="text1" w:themeTint="A6"/>
          <w:sz w:val="22"/>
          <w:szCs w:val="22"/>
        </w:rPr>
        <w:t>0.2%</w:t>
      </w:r>
    </w:p>
    <w:p w14:paraId="485008A0" w14:textId="3BF279D7" w:rsidR="00FC528E" w:rsidRPr="00DC5BCC" w:rsidRDefault="00626D62" w:rsidP="0066642B">
      <w:pPr>
        <w:pStyle w:val="NoSpacing"/>
        <w:numPr>
          <w:ilvl w:val="0"/>
          <w:numId w:val="8"/>
        </w:numPr>
        <w:rPr>
          <w:rStyle w:val="A2"/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DC5BCC">
        <w:rPr>
          <w:rStyle w:val="A2"/>
          <w:rFonts w:asciiTheme="minorHAnsi" w:hAnsiTheme="minorHAnsi" w:cstheme="minorHAnsi"/>
          <w:color w:val="595959" w:themeColor="text1" w:themeTint="A6"/>
          <w:sz w:val="22"/>
          <w:szCs w:val="22"/>
        </w:rPr>
        <w:t>over</w:t>
      </w:r>
      <w:r w:rsidR="00FC528E" w:rsidRPr="00DC5BCC">
        <w:rPr>
          <w:rStyle w:val="A2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</w:t>
      </w:r>
      <w:r w:rsidR="00FC528E" w:rsidRPr="00DC5BCC">
        <w:rPr>
          <w:rStyle w:val="A2"/>
          <w:rFonts w:asciiTheme="minorHAnsi" w:hAnsiTheme="minorHAnsi" w:cstheme="minorHAnsi"/>
          <w:b/>
          <w:color w:val="595959" w:themeColor="text1" w:themeTint="A6"/>
          <w:sz w:val="22"/>
          <w:szCs w:val="22"/>
        </w:rPr>
        <w:t>£25,000</w:t>
      </w:r>
      <w:r w:rsidR="00FC528E" w:rsidRPr="00DC5BCC">
        <w:rPr>
          <w:rStyle w:val="A2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and </w:t>
      </w:r>
      <w:r w:rsidRPr="00DC5BCC">
        <w:rPr>
          <w:rStyle w:val="A2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up to </w:t>
      </w:r>
      <w:r w:rsidR="00FC528E" w:rsidRPr="00DC5BCC">
        <w:rPr>
          <w:rStyle w:val="A2"/>
          <w:rFonts w:asciiTheme="minorHAnsi" w:hAnsiTheme="minorHAnsi" w:cstheme="minorHAnsi"/>
          <w:b/>
          <w:color w:val="595959" w:themeColor="text1" w:themeTint="A6"/>
          <w:sz w:val="22"/>
          <w:szCs w:val="22"/>
        </w:rPr>
        <w:t>£50,000</w:t>
      </w:r>
      <w:r w:rsidR="009209CA" w:rsidRPr="00DC5BCC">
        <w:rPr>
          <w:rStyle w:val="A2"/>
          <w:rFonts w:asciiTheme="minorHAnsi" w:hAnsiTheme="minorHAnsi" w:cstheme="minorHAnsi"/>
          <w:bCs/>
          <w:color w:val="595959" w:themeColor="text1" w:themeTint="A6"/>
          <w:sz w:val="22"/>
          <w:szCs w:val="22"/>
        </w:rPr>
        <w:t>,</w:t>
      </w:r>
      <w:r w:rsidR="00FC528E" w:rsidRPr="00DC5BCC">
        <w:rPr>
          <w:rStyle w:val="A2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</w:t>
      </w:r>
      <w:r w:rsidR="00125C4C" w:rsidRPr="00DC5BCC">
        <w:rPr>
          <w:rStyle w:val="A2"/>
          <w:rFonts w:asciiTheme="minorHAnsi" w:hAnsiTheme="minorHAnsi" w:cstheme="minorHAnsi"/>
          <w:color w:val="595959" w:themeColor="text1" w:themeTint="A6"/>
          <w:sz w:val="22"/>
          <w:szCs w:val="22"/>
        </w:rPr>
        <w:t>they</w:t>
      </w:r>
      <w:r w:rsidR="00FC528E" w:rsidRPr="00DC5BCC">
        <w:rPr>
          <w:rStyle w:val="A2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give back </w:t>
      </w:r>
      <w:r w:rsidR="00FC528E" w:rsidRPr="00DC5BCC">
        <w:rPr>
          <w:rStyle w:val="A2"/>
          <w:rFonts w:asciiTheme="minorHAnsi" w:hAnsiTheme="minorHAnsi" w:cstheme="minorHAnsi"/>
          <w:b/>
          <w:color w:val="595959" w:themeColor="text1" w:themeTint="A6"/>
          <w:sz w:val="22"/>
          <w:szCs w:val="22"/>
        </w:rPr>
        <w:t>0.25%</w:t>
      </w:r>
    </w:p>
    <w:p w14:paraId="4167BBF7" w14:textId="6038FD6D" w:rsidR="00FC528E" w:rsidRPr="00DC5BCC" w:rsidRDefault="00FC528E" w:rsidP="0066642B">
      <w:pPr>
        <w:pStyle w:val="NoSpacing"/>
        <w:numPr>
          <w:ilvl w:val="0"/>
          <w:numId w:val="8"/>
        </w:numPr>
        <w:rPr>
          <w:rStyle w:val="A2"/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DC5BCC">
        <w:rPr>
          <w:rStyle w:val="A2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over </w:t>
      </w:r>
      <w:r w:rsidRPr="00DC5BCC">
        <w:rPr>
          <w:rStyle w:val="A2"/>
          <w:rFonts w:asciiTheme="minorHAnsi" w:hAnsiTheme="minorHAnsi" w:cstheme="minorHAnsi"/>
          <w:b/>
          <w:color w:val="595959" w:themeColor="text1" w:themeTint="A6"/>
          <w:sz w:val="22"/>
          <w:szCs w:val="22"/>
        </w:rPr>
        <w:t>£50,000</w:t>
      </w:r>
      <w:r w:rsidR="009209CA" w:rsidRPr="00DC5BCC">
        <w:rPr>
          <w:rStyle w:val="A2"/>
          <w:rFonts w:asciiTheme="minorHAnsi" w:hAnsiTheme="minorHAnsi" w:cstheme="minorHAnsi"/>
          <w:bCs/>
          <w:color w:val="595959" w:themeColor="text1" w:themeTint="A6"/>
          <w:sz w:val="22"/>
          <w:szCs w:val="22"/>
        </w:rPr>
        <w:t>,</w:t>
      </w:r>
      <w:r w:rsidRPr="00DC5BCC">
        <w:rPr>
          <w:rStyle w:val="A2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</w:t>
      </w:r>
      <w:r w:rsidR="00915005" w:rsidRPr="00DC5BCC">
        <w:rPr>
          <w:rStyle w:val="A2"/>
          <w:rFonts w:asciiTheme="minorHAnsi" w:hAnsiTheme="minorHAnsi" w:cstheme="minorHAnsi"/>
          <w:color w:val="595959" w:themeColor="text1" w:themeTint="A6"/>
          <w:sz w:val="22"/>
          <w:szCs w:val="22"/>
        </w:rPr>
        <w:t>they</w:t>
      </w:r>
      <w:r w:rsidRPr="00DC5BCC">
        <w:rPr>
          <w:rStyle w:val="A2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give back </w:t>
      </w:r>
      <w:r w:rsidRPr="00DC5BCC">
        <w:rPr>
          <w:rStyle w:val="A2"/>
          <w:rFonts w:asciiTheme="minorHAnsi" w:hAnsiTheme="minorHAnsi" w:cstheme="minorHAnsi"/>
          <w:b/>
          <w:color w:val="595959" w:themeColor="text1" w:themeTint="A6"/>
          <w:sz w:val="22"/>
          <w:szCs w:val="22"/>
        </w:rPr>
        <w:t>0.3%</w:t>
      </w:r>
      <w:r w:rsidR="00CE1B01" w:rsidRPr="00DC5BCC">
        <w:rPr>
          <w:rStyle w:val="A2"/>
          <w:rFonts w:asciiTheme="minorHAnsi" w:hAnsiTheme="minorHAnsi" w:cstheme="minorHAnsi"/>
          <w:color w:val="595959" w:themeColor="text1" w:themeTint="A6"/>
          <w:sz w:val="22"/>
          <w:szCs w:val="22"/>
        </w:rPr>
        <w:t>.</w:t>
      </w:r>
    </w:p>
    <w:p w14:paraId="77078EB3" w14:textId="77777777" w:rsidR="0066642B" w:rsidRDefault="0066642B" w:rsidP="00FC528E">
      <w:pPr>
        <w:spacing w:after="0" w:line="240" w:lineRule="auto"/>
        <w:rPr>
          <w:rStyle w:val="A2"/>
          <w:rFonts w:asciiTheme="minorHAnsi" w:hAnsiTheme="minorHAnsi" w:cstheme="minorHAnsi"/>
          <w:color w:val="4A4A49"/>
          <w:sz w:val="22"/>
          <w:szCs w:val="22"/>
        </w:rPr>
      </w:pPr>
    </w:p>
    <w:p w14:paraId="6AD42BE7" w14:textId="77777777" w:rsidR="00FC5F22" w:rsidRDefault="00FC5F22" w:rsidP="00FC5F22">
      <w:pPr>
        <w:spacing w:after="0" w:line="240" w:lineRule="auto"/>
        <w:rPr>
          <w:rStyle w:val="A2"/>
          <w:rFonts w:asciiTheme="minorHAnsi" w:hAnsiTheme="minorHAnsi" w:cstheme="minorHAnsi"/>
          <w:color w:val="4A4A49"/>
          <w:sz w:val="22"/>
          <w:szCs w:val="22"/>
        </w:rPr>
      </w:pPr>
      <w:r>
        <w:rPr>
          <w:rStyle w:val="A2"/>
          <w:rFonts w:asciiTheme="minorHAnsi" w:hAnsiTheme="minorHAnsi" w:cstheme="minorHAnsi"/>
          <w:color w:val="4A4A49"/>
          <w:sz w:val="22"/>
          <w:szCs w:val="22"/>
        </w:rPr>
        <w:t>If</w:t>
      </w:r>
      <w:r w:rsidRPr="00E61F33"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 you take out your money</w:t>
      </w:r>
      <w:r>
        <w:rPr>
          <w:rStyle w:val="A2"/>
          <w:rFonts w:asciiTheme="minorHAnsi" w:hAnsiTheme="minorHAnsi" w:cstheme="minorHAnsi"/>
          <w:color w:val="4A4A49"/>
          <w:sz w:val="22"/>
          <w:szCs w:val="22"/>
        </w:rPr>
        <w:t>, future rebates will be worked out on the value of any remaining savings.</w:t>
      </w:r>
      <w:r>
        <w:rPr>
          <w:rFonts w:cstheme="minorHAnsi"/>
        </w:rPr>
        <w:t xml:space="preserve"> </w:t>
      </w:r>
      <w:r>
        <w:rPr>
          <w:rStyle w:val="A2"/>
          <w:rFonts w:asciiTheme="minorHAnsi" w:hAnsiTheme="minorHAnsi" w:cstheme="minorHAnsi"/>
          <w:color w:val="4A4A49"/>
          <w:sz w:val="22"/>
          <w:szCs w:val="22"/>
        </w:rPr>
        <w:t>If you transfer money in from another provider or have just joined, your savings will qualify from the following month.</w:t>
      </w:r>
    </w:p>
    <w:p w14:paraId="232FC227" w14:textId="77777777" w:rsidR="00FC5F22" w:rsidRDefault="00FC5F22" w:rsidP="00FC528E">
      <w:pPr>
        <w:spacing w:after="0" w:line="240" w:lineRule="auto"/>
        <w:rPr>
          <w:rStyle w:val="A2"/>
          <w:rFonts w:asciiTheme="minorHAnsi" w:hAnsiTheme="minorHAnsi" w:cstheme="minorHAnsi"/>
          <w:color w:val="4A4A49"/>
          <w:sz w:val="22"/>
          <w:szCs w:val="22"/>
        </w:rPr>
      </w:pPr>
    </w:p>
    <w:p w14:paraId="28632FB6" w14:textId="3A5A51B0" w:rsidR="00933FB8" w:rsidRDefault="00FC5F22" w:rsidP="00933FB8">
      <w:pPr>
        <w:pStyle w:val="Heading2"/>
        <w:rPr>
          <w:rStyle w:val="A2"/>
          <w:rFonts w:asciiTheme="minorHAnsi" w:hAnsiTheme="minorHAnsi" w:cstheme="minorHAnsi"/>
          <w:color w:val="4A4A49"/>
          <w:sz w:val="22"/>
          <w:szCs w:val="22"/>
        </w:rPr>
      </w:pPr>
      <w:r w:rsidRPr="00FC5F22">
        <w:rPr>
          <w:rStyle w:val="A2"/>
          <w:rFonts w:asciiTheme="majorHAnsi" w:hAnsiTheme="majorHAnsi" w:cstheme="majorBidi"/>
          <w:color w:val="00BBE4"/>
          <w:sz w:val="26"/>
          <w:szCs w:val="26"/>
        </w:rPr>
        <w:lastRenderedPageBreak/>
        <w:t>More information is available online</w:t>
      </w:r>
      <w:r>
        <w:rPr>
          <w:rStyle w:val="A2"/>
          <w:rFonts w:asciiTheme="majorHAnsi" w:hAnsiTheme="majorHAnsi" w:cstheme="majorBidi"/>
          <w:color w:val="00BBE4"/>
          <w:sz w:val="26"/>
          <w:szCs w:val="26"/>
        </w:rPr>
        <w:br/>
      </w:r>
      <w:r w:rsidR="00AA14A8">
        <w:rPr>
          <w:rStyle w:val="A2"/>
          <w:rFonts w:asciiTheme="minorHAnsi" w:hAnsiTheme="minorHAnsi" w:cstheme="minorHAnsi"/>
          <w:color w:val="4A4A49"/>
          <w:sz w:val="22"/>
          <w:szCs w:val="22"/>
        </w:rPr>
        <w:t>T</w:t>
      </w:r>
      <w:r>
        <w:rPr>
          <w:rStyle w:val="A2"/>
          <w:rFonts w:asciiTheme="minorHAnsi" w:hAnsiTheme="minorHAnsi" w:cstheme="minorHAnsi"/>
          <w:color w:val="4A4A49"/>
          <w:sz w:val="22"/>
          <w:szCs w:val="22"/>
        </w:rPr>
        <w:t>he People’s Pension ha</w:t>
      </w:r>
      <w:r w:rsidR="00756461">
        <w:rPr>
          <w:rStyle w:val="A2"/>
          <w:rFonts w:asciiTheme="minorHAnsi" w:hAnsiTheme="minorHAnsi" w:cstheme="minorHAnsi"/>
          <w:color w:val="4A4A49"/>
          <w:sz w:val="22"/>
          <w:szCs w:val="22"/>
        </w:rPr>
        <w:t>s</w:t>
      </w:r>
      <w:r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 lots of information on their website, including a </w:t>
      </w:r>
      <w:r w:rsidR="002A0CDF">
        <w:rPr>
          <w:rStyle w:val="A2"/>
          <w:rFonts w:asciiTheme="minorHAnsi" w:hAnsiTheme="minorHAnsi" w:cstheme="minorHAnsi"/>
          <w:color w:val="4A4A49"/>
          <w:sz w:val="22"/>
          <w:szCs w:val="22"/>
        </w:rPr>
        <w:t>handy</w:t>
      </w:r>
      <w:r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 animation that clearly explains the charge</w:t>
      </w:r>
      <w:r w:rsidR="00B5797E"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. There’s also </w:t>
      </w:r>
      <w:r>
        <w:rPr>
          <w:rStyle w:val="A2"/>
          <w:rFonts w:asciiTheme="minorHAnsi" w:hAnsiTheme="minorHAnsi" w:cstheme="minorHAnsi"/>
          <w:color w:val="4A4A49"/>
          <w:sz w:val="22"/>
          <w:szCs w:val="22"/>
        </w:rPr>
        <w:t>a</w:t>
      </w:r>
      <w:r w:rsidR="0071741A"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 </w:t>
      </w:r>
      <w:r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calculator </w:t>
      </w:r>
      <w:r w:rsidR="00B5797E"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where you can </w:t>
      </w:r>
      <w:r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see </w:t>
      </w:r>
      <w:r w:rsidR="00AE3194"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– in pounds and pence – </w:t>
      </w:r>
      <w:r>
        <w:rPr>
          <w:rStyle w:val="A2"/>
          <w:rFonts w:asciiTheme="minorHAnsi" w:hAnsiTheme="minorHAnsi" w:cstheme="minorHAnsi"/>
          <w:color w:val="4A4A49"/>
          <w:sz w:val="22"/>
          <w:szCs w:val="22"/>
        </w:rPr>
        <w:t>how much you’ll pay</w:t>
      </w:r>
      <w:r w:rsidR="007948AC"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 as a charge</w:t>
      </w:r>
      <w:r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 and receive </w:t>
      </w:r>
      <w:r w:rsidR="007948AC"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back </w:t>
      </w:r>
      <w:r>
        <w:rPr>
          <w:rStyle w:val="A2"/>
          <w:rFonts w:asciiTheme="minorHAnsi" w:hAnsiTheme="minorHAnsi" w:cstheme="minorHAnsi"/>
          <w:color w:val="4A4A49"/>
          <w:sz w:val="22"/>
          <w:szCs w:val="22"/>
        </w:rPr>
        <w:t>as a rebate</w:t>
      </w:r>
      <w:r w:rsidR="004D7DF8"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 as your savings grow</w:t>
      </w:r>
      <w:r>
        <w:rPr>
          <w:rStyle w:val="A2"/>
          <w:rFonts w:asciiTheme="minorHAnsi" w:hAnsiTheme="minorHAnsi" w:cstheme="minorHAnsi"/>
          <w:color w:val="4A4A49"/>
          <w:sz w:val="22"/>
          <w:szCs w:val="22"/>
        </w:rPr>
        <w:t>. Simply visit</w:t>
      </w:r>
      <w:r w:rsidR="00AA14A8"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 </w:t>
      </w:r>
      <w:hyperlink r:id="rId9" w:history="1">
        <w:r w:rsidRPr="00E3273E">
          <w:rPr>
            <w:rStyle w:val="Hyperlink"/>
            <w:rFonts w:asciiTheme="minorHAnsi" w:hAnsiTheme="minorHAnsi" w:cstheme="minorHAnsi"/>
            <w:color w:val="00B0F0"/>
            <w:sz w:val="22"/>
            <w:szCs w:val="22"/>
          </w:rPr>
          <w:t>thepeoplespension.co.uk/charge-rebate</w:t>
        </w:r>
      </w:hyperlink>
      <w:r>
        <w:rPr>
          <w:sz w:val="22"/>
          <w:szCs w:val="22"/>
        </w:rPr>
        <w:t xml:space="preserve"> </w:t>
      </w:r>
      <w:r w:rsidRPr="00FC5F22"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to check </w:t>
      </w:r>
      <w:r w:rsidR="00082F8B">
        <w:rPr>
          <w:rStyle w:val="A2"/>
          <w:rFonts w:asciiTheme="minorHAnsi" w:hAnsiTheme="minorHAnsi" w:cstheme="minorHAnsi"/>
          <w:color w:val="4A4A49"/>
          <w:sz w:val="22"/>
          <w:szCs w:val="22"/>
        </w:rPr>
        <w:t>them</w:t>
      </w:r>
      <w:r w:rsidRPr="00FC5F22"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 out.</w:t>
      </w:r>
    </w:p>
    <w:p w14:paraId="27FCB85B" w14:textId="37A78124" w:rsidR="00617C8D" w:rsidRPr="00933FB8" w:rsidRDefault="002916BA" w:rsidP="00933FB8">
      <w:pPr>
        <w:pStyle w:val="Heading2"/>
        <w:rPr>
          <w:rStyle w:val="A2"/>
          <w:rFonts w:asciiTheme="minorHAnsi" w:hAnsiTheme="minorHAnsi" w:cstheme="minorHAnsi"/>
          <w:color w:val="4A4A49"/>
          <w:sz w:val="22"/>
          <w:szCs w:val="22"/>
        </w:rPr>
      </w:pPr>
      <w:r w:rsidRPr="00933FB8">
        <w:rPr>
          <w:rStyle w:val="A2"/>
          <w:rFonts w:asciiTheme="majorHAnsi" w:hAnsiTheme="majorHAnsi" w:cstheme="majorBidi"/>
          <w:color w:val="00BBE4"/>
          <w:sz w:val="26"/>
          <w:szCs w:val="26"/>
        </w:rPr>
        <w:t xml:space="preserve">What do </w:t>
      </w:r>
      <w:r w:rsidR="00617C8D" w:rsidRPr="00933FB8">
        <w:rPr>
          <w:rStyle w:val="A2"/>
          <w:rFonts w:asciiTheme="majorHAnsi" w:hAnsiTheme="majorHAnsi" w:cstheme="majorBidi"/>
          <w:color w:val="00BBE4"/>
          <w:sz w:val="26"/>
          <w:szCs w:val="26"/>
        </w:rPr>
        <w:t xml:space="preserve">I </w:t>
      </w:r>
      <w:r w:rsidRPr="00933FB8">
        <w:rPr>
          <w:rStyle w:val="A2"/>
          <w:rFonts w:asciiTheme="majorHAnsi" w:hAnsiTheme="majorHAnsi" w:cstheme="majorBidi"/>
          <w:color w:val="00BBE4"/>
          <w:sz w:val="26"/>
          <w:szCs w:val="26"/>
        </w:rPr>
        <w:t>need to do?</w:t>
      </w:r>
      <w:r w:rsidR="00933FB8" w:rsidRPr="00933FB8">
        <w:rPr>
          <w:rStyle w:val="A2"/>
          <w:rFonts w:asciiTheme="minorHAnsi" w:hAnsiTheme="minorHAnsi" w:cstheme="minorHAnsi"/>
          <w:color w:val="4A4A49"/>
          <w:sz w:val="22"/>
          <w:szCs w:val="22"/>
        </w:rPr>
        <w:br/>
      </w:r>
      <w:r w:rsidRPr="00933FB8"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You don’t need to do anything. </w:t>
      </w:r>
      <w:r w:rsidR="00901546" w:rsidRPr="00933FB8"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All charges are </w:t>
      </w:r>
      <w:r w:rsidR="00082F8B" w:rsidRPr="00933FB8">
        <w:rPr>
          <w:rStyle w:val="A2"/>
          <w:rFonts w:asciiTheme="minorHAnsi" w:hAnsiTheme="minorHAnsi" w:cstheme="minorHAnsi"/>
          <w:color w:val="4A4A49"/>
          <w:sz w:val="22"/>
          <w:szCs w:val="22"/>
        </w:rPr>
        <w:t>deducted</w:t>
      </w:r>
      <w:r w:rsidR="00550BF4">
        <w:rPr>
          <w:rStyle w:val="A2"/>
          <w:rFonts w:asciiTheme="minorHAnsi" w:hAnsiTheme="minorHAnsi" w:cstheme="minorHAnsi"/>
          <w:color w:val="4A4A49"/>
          <w:sz w:val="22"/>
          <w:szCs w:val="22"/>
        </w:rPr>
        <w:t>,</w:t>
      </w:r>
      <w:r w:rsidR="00082F8B"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 and the rebate added</w:t>
      </w:r>
      <w:r w:rsidR="00901546" w:rsidRPr="00933FB8"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 automatically</w:t>
      </w:r>
      <w:r w:rsidR="00B62231"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 if you</w:t>
      </w:r>
      <w:r w:rsidR="00AE6C30"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r savings </w:t>
      </w:r>
      <w:r w:rsidR="00B62231">
        <w:rPr>
          <w:rStyle w:val="A2"/>
          <w:rFonts w:asciiTheme="minorHAnsi" w:hAnsiTheme="minorHAnsi" w:cstheme="minorHAnsi"/>
          <w:color w:val="4A4A49"/>
          <w:sz w:val="22"/>
          <w:szCs w:val="22"/>
        </w:rPr>
        <w:t>qualify</w:t>
      </w:r>
      <w:r w:rsidR="00082F8B"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. </w:t>
      </w:r>
      <w:r w:rsidR="00756461">
        <w:rPr>
          <w:rStyle w:val="A2"/>
          <w:rFonts w:asciiTheme="minorHAnsi" w:hAnsiTheme="minorHAnsi" w:cstheme="minorHAnsi"/>
          <w:color w:val="4A4A49"/>
          <w:sz w:val="22"/>
          <w:szCs w:val="22"/>
        </w:rPr>
        <w:t>Y</w:t>
      </w:r>
      <w:r w:rsidR="00A46EDE" w:rsidRPr="00933FB8"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ou’ll be able to see </w:t>
      </w:r>
      <w:r w:rsidR="00756461">
        <w:rPr>
          <w:rStyle w:val="A2"/>
          <w:rFonts w:asciiTheme="minorHAnsi" w:hAnsiTheme="minorHAnsi" w:cstheme="minorHAnsi"/>
          <w:color w:val="4A4A49"/>
          <w:sz w:val="22"/>
          <w:szCs w:val="22"/>
        </w:rPr>
        <w:t>any rebate</w:t>
      </w:r>
      <w:r w:rsidR="00DE041A">
        <w:rPr>
          <w:rStyle w:val="A2"/>
          <w:rFonts w:asciiTheme="minorHAnsi" w:hAnsiTheme="minorHAnsi" w:cstheme="minorHAnsi"/>
          <w:color w:val="4A4A49"/>
          <w:sz w:val="22"/>
          <w:szCs w:val="22"/>
        </w:rPr>
        <w:t>s</w:t>
      </w:r>
      <w:r w:rsidR="00756461"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 </w:t>
      </w:r>
      <w:r w:rsidR="00AE3194">
        <w:rPr>
          <w:rStyle w:val="A2"/>
          <w:rFonts w:asciiTheme="minorHAnsi" w:hAnsiTheme="minorHAnsi" w:cstheme="minorHAnsi"/>
          <w:color w:val="4A4A49"/>
          <w:sz w:val="22"/>
          <w:szCs w:val="22"/>
        </w:rPr>
        <w:t>added to</w:t>
      </w:r>
      <w:r w:rsidR="0045177B"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 your pot</w:t>
      </w:r>
      <w:r w:rsidR="00E25C0E" w:rsidRPr="00933FB8"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 </w:t>
      </w:r>
      <w:r w:rsidR="00A46EDE" w:rsidRPr="00933FB8">
        <w:rPr>
          <w:rStyle w:val="A2"/>
          <w:rFonts w:asciiTheme="minorHAnsi" w:hAnsiTheme="minorHAnsi" w:cstheme="minorHAnsi"/>
          <w:color w:val="4A4A49"/>
          <w:sz w:val="22"/>
          <w:szCs w:val="22"/>
        </w:rPr>
        <w:t>in your Online Account and</w:t>
      </w:r>
      <w:r w:rsidR="00FC5F22" w:rsidRPr="00933FB8"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 going forward in your</w:t>
      </w:r>
      <w:r w:rsidR="00A46EDE" w:rsidRPr="00933FB8"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 annual statement</w:t>
      </w:r>
      <w:r w:rsidR="001E7D9B" w:rsidRPr="00933FB8">
        <w:rPr>
          <w:rStyle w:val="A2"/>
          <w:rFonts w:asciiTheme="minorHAnsi" w:hAnsiTheme="minorHAnsi" w:cstheme="minorHAnsi"/>
          <w:color w:val="4A4A49"/>
          <w:sz w:val="22"/>
          <w:szCs w:val="22"/>
        </w:rPr>
        <w:t>.</w:t>
      </w:r>
      <w:r w:rsidR="005F13CE" w:rsidRPr="00933FB8"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 </w:t>
      </w:r>
    </w:p>
    <w:p w14:paraId="43DDF8AC" w14:textId="66C9F334" w:rsidR="001E7D9B" w:rsidRPr="00C61282" w:rsidRDefault="001E7D9B" w:rsidP="007248F8">
      <w:pPr>
        <w:pStyle w:val="Pa2"/>
        <w:spacing w:line="240" w:lineRule="auto"/>
        <w:rPr>
          <w:rStyle w:val="A2"/>
          <w:rFonts w:asciiTheme="majorHAnsi" w:eastAsiaTheme="majorEastAsia" w:hAnsiTheme="majorHAnsi" w:cstheme="majorBidi"/>
          <w:color w:val="00BBDF"/>
          <w:sz w:val="26"/>
          <w:szCs w:val="26"/>
        </w:rPr>
      </w:pPr>
      <w:r w:rsidRPr="00C61282">
        <w:rPr>
          <w:rStyle w:val="A2"/>
          <w:rFonts w:asciiTheme="majorHAnsi" w:eastAsiaTheme="majorEastAsia" w:hAnsiTheme="majorHAnsi" w:cstheme="majorBidi"/>
          <w:color w:val="00BBDF"/>
          <w:sz w:val="26"/>
          <w:szCs w:val="26"/>
        </w:rPr>
        <w:t>Find out how much is in your pot</w:t>
      </w:r>
    </w:p>
    <w:p w14:paraId="221592F8" w14:textId="1BFF5002" w:rsidR="00095BF4" w:rsidRPr="004F5886" w:rsidRDefault="00453D58" w:rsidP="004F5886">
      <w:pPr>
        <w:pStyle w:val="Pa2"/>
        <w:spacing w:line="240" w:lineRule="auto"/>
        <w:rPr>
          <w:rFonts w:asciiTheme="minorHAnsi" w:hAnsiTheme="minorHAnsi" w:cstheme="minorHAnsi"/>
          <w:b/>
          <w:color w:val="00B0F0"/>
          <w:sz w:val="22"/>
          <w:szCs w:val="22"/>
        </w:rPr>
      </w:pPr>
      <w:r w:rsidRPr="00E26E58">
        <w:rPr>
          <w:rFonts w:asciiTheme="minorHAnsi" w:hAnsiTheme="minorHAnsi" w:cstheme="minorHAnsi"/>
          <w:color w:val="4A4A49"/>
          <w:sz w:val="22"/>
          <w:szCs w:val="22"/>
        </w:rPr>
        <w:t xml:space="preserve">You can keep track of your pension pot by using your Online Account. </w:t>
      </w:r>
      <w:r w:rsidR="001E7D9B" w:rsidRPr="00E26E58">
        <w:rPr>
          <w:rFonts w:asciiTheme="minorHAnsi" w:hAnsiTheme="minorHAnsi" w:cstheme="minorHAnsi"/>
          <w:color w:val="4A4A49"/>
          <w:sz w:val="22"/>
          <w:szCs w:val="22"/>
        </w:rPr>
        <w:t xml:space="preserve">Log in or sign up </w:t>
      </w:r>
      <w:r w:rsidR="00915005" w:rsidRPr="00E26E58">
        <w:rPr>
          <w:rFonts w:asciiTheme="minorHAnsi" w:hAnsiTheme="minorHAnsi" w:cstheme="minorHAnsi"/>
          <w:color w:val="4A4A49"/>
          <w:sz w:val="22"/>
          <w:szCs w:val="22"/>
        </w:rPr>
        <w:t xml:space="preserve">at </w:t>
      </w:r>
      <w:hyperlink r:id="rId10" w:history="1">
        <w:r w:rsidR="00915005" w:rsidRPr="00E3273E">
          <w:rPr>
            <w:rStyle w:val="Hyperlink"/>
            <w:rFonts w:asciiTheme="minorHAnsi" w:hAnsiTheme="minorHAnsi" w:cstheme="minorHAnsi"/>
            <w:color w:val="00B0F0"/>
            <w:sz w:val="22"/>
            <w:szCs w:val="22"/>
          </w:rPr>
          <w:t>thepeoplespension.co.uk/</w:t>
        </w:r>
        <w:r w:rsidR="00482D3A" w:rsidRPr="00E3273E">
          <w:rPr>
            <w:rStyle w:val="Hyperlink"/>
            <w:rFonts w:asciiTheme="minorHAnsi" w:hAnsiTheme="minorHAnsi" w:cstheme="minorHAnsi"/>
            <w:color w:val="00B0F0"/>
            <w:sz w:val="22"/>
            <w:szCs w:val="22"/>
          </w:rPr>
          <w:t>your-pot</w:t>
        </w:r>
      </w:hyperlink>
      <w:r w:rsidR="00915005" w:rsidRPr="00C61282">
        <w:rPr>
          <w:color w:val="4A4A49"/>
        </w:rPr>
        <w:t xml:space="preserve"> </w:t>
      </w:r>
      <w:r w:rsidR="00095BF4" w:rsidRPr="004F5886">
        <w:rPr>
          <w:rFonts w:asciiTheme="minorHAnsi" w:hAnsiTheme="minorHAnsi" w:cstheme="minorHAnsi"/>
          <w:color w:val="4A4A49"/>
          <w:sz w:val="22"/>
          <w:szCs w:val="22"/>
        </w:rPr>
        <w:t>to see</w:t>
      </w:r>
      <w:r w:rsidR="00482D3A">
        <w:rPr>
          <w:rFonts w:asciiTheme="minorHAnsi" w:hAnsiTheme="minorHAnsi" w:cstheme="minorHAnsi"/>
          <w:color w:val="4A4A49"/>
          <w:sz w:val="22"/>
          <w:szCs w:val="22"/>
        </w:rPr>
        <w:t xml:space="preserve"> </w:t>
      </w:r>
      <w:r w:rsidR="00095BF4" w:rsidRPr="004F5886">
        <w:rPr>
          <w:rFonts w:asciiTheme="minorHAnsi" w:hAnsiTheme="minorHAnsi" w:cstheme="minorHAnsi"/>
          <w:color w:val="4A4A49"/>
          <w:sz w:val="22"/>
          <w:szCs w:val="22"/>
        </w:rPr>
        <w:t xml:space="preserve">how much </w:t>
      </w:r>
      <w:r w:rsidR="002E65DD" w:rsidRPr="004F5886">
        <w:rPr>
          <w:rFonts w:asciiTheme="minorHAnsi" w:hAnsiTheme="minorHAnsi" w:cstheme="minorHAnsi"/>
          <w:color w:val="4A4A49"/>
          <w:sz w:val="22"/>
          <w:szCs w:val="22"/>
        </w:rPr>
        <w:t>your pension pot is worth</w:t>
      </w:r>
      <w:r w:rsidRPr="004F5886">
        <w:rPr>
          <w:rFonts w:asciiTheme="minorHAnsi" w:hAnsiTheme="minorHAnsi" w:cstheme="minorHAnsi"/>
          <w:color w:val="4A4A49"/>
          <w:sz w:val="22"/>
          <w:szCs w:val="22"/>
        </w:rPr>
        <w:t>.</w:t>
      </w:r>
      <w:r w:rsidR="004F5886" w:rsidRPr="004F5886"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 </w:t>
      </w:r>
    </w:p>
    <w:p w14:paraId="317A4CC9" w14:textId="5CBADA64" w:rsidR="00095BF4" w:rsidRDefault="00095BF4" w:rsidP="007248F8">
      <w:pPr>
        <w:pStyle w:val="Default"/>
      </w:pPr>
    </w:p>
    <w:p w14:paraId="3B0E53AD" w14:textId="77777777" w:rsidR="001E7D9B" w:rsidRPr="001E7D9B" w:rsidRDefault="001E7D9B" w:rsidP="007248F8">
      <w:pPr>
        <w:pStyle w:val="Default"/>
      </w:pPr>
    </w:p>
    <w:p w14:paraId="72AB5BD6" w14:textId="3599B195" w:rsidR="00E67BAE" w:rsidRPr="003E485F" w:rsidRDefault="00E67BAE" w:rsidP="007248F8">
      <w:pPr>
        <w:pStyle w:val="Pa2"/>
        <w:spacing w:line="240" w:lineRule="auto"/>
        <w:rPr>
          <w:rStyle w:val="A2"/>
          <w:rFonts w:asciiTheme="minorHAnsi" w:hAnsiTheme="minorHAnsi" w:cstheme="minorHAnsi"/>
          <w:color w:val="4A4A49"/>
          <w:sz w:val="22"/>
          <w:szCs w:val="22"/>
        </w:rPr>
      </w:pPr>
      <w:r w:rsidRPr="003E485F">
        <w:rPr>
          <w:rStyle w:val="A2"/>
          <w:rFonts w:asciiTheme="minorHAnsi" w:hAnsiTheme="minorHAnsi" w:cstheme="minorHAnsi"/>
          <w:color w:val="4A4A49"/>
          <w:sz w:val="22"/>
          <w:szCs w:val="22"/>
        </w:rPr>
        <w:t>Yours sincerely</w:t>
      </w:r>
    </w:p>
    <w:p w14:paraId="32EF21EB" w14:textId="77777777" w:rsidR="00E67BAE" w:rsidRPr="003E485F" w:rsidRDefault="00E67BAE" w:rsidP="001C48BE">
      <w:pPr>
        <w:pStyle w:val="Pa2"/>
        <w:spacing w:line="240" w:lineRule="auto"/>
        <w:jc w:val="center"/>
        <w:rPr>
          <w:rFonts w:asciiTheme="minorHAnsi" w:hAnsiTheme="minorHAnsi" w:cstheme="minorHAnsi"/>
          <w:color w:val="4A4A49"/>
          <w:sz w:val="22"/>
          <w:szCs w:val="22"/>
        </w:rPr>
      </w:pPr>
    </w:p>
    <w:p w14:paraId="1AF513E8" w14:textId="77777777" w:rsidR="00E67BAE" w:rsidRPr="003E485F" w:rsidRDefault="00E67BAE" w:rsidP="007248F8">
      <w:pPr>
        <w:pStyle w:val="Pa2"/>
        <w:spacing w:line="240" w:lineRule="auto"/>
        <w:rPr>
          <w:rFonts w:asciiTheme="minorHAnsi" w:hAnsiTheme="minorHAnsi" w:cstheme="minorHAnsi"/>
          <w:color w:val="4A4A49"/>
          <w:sz w:val="22"/>
          <w:szCs w:val="22"/>
        </w:rPr>
      </w:pPr>
    </w:p>
    <w:p w14:paraId="47097576" w14:textId="77777777" w:rsidR="00E67BAE" w:rsidRPr="0052698C" w:rsidRDefault="00E67BAE" w:rsidP="007248F8">
      <w:pPr>
        <w:pStyle w:val="Pa2"/>
        <w:spacing w:line="240" w:lineRule="auto"/>
        <w:rPr>
          <w:rStyle w:val="A2"/>
          <w:rFonts w:asciiTheme="minorHAnsi" w:hAnsiTheme="minorHAnsi" w:cstheme="minorHAnsi"/>
          <w:color w:val="4A4A49"/>
          <w:sz w:val="22"/>
          <w:szCs w:val="22"/>
        </w:rPr>
      </w:pPr>
      <w:r w:rsidRPr="0052698C">
        <w:rPr>
          <w:rStyle w:val="A2"/>
          <w:rFonts w:asciiTheme="minorHAnsi" w:hAnsiTheme="minorHAnsi" w:cstheme="minorHAnsi"/>
          <w:color w:val="4A4A49"/>
          <w:sz w:val="22"/>
          <w:szCs w:val="22"/>
        </w:rPr>
        <w:t>[Employer name]</w:t>
      </w:r>
    </w:p>
    <w:p w14:paraId="50EC02F6" w14:textId="77777777" w:rsidR="00E67BAE" w:rsidRPr="003E485F" w:rsidRDefault="00E67BAE" w:rsidP="007248F8">
      <w:pPr>
        <w:pStyle w:val="Pa2"/>
        <w:spacing w:line="240" w:lineRule="auto"/>
        <w:rPr>
          <w:rFonts w:asciiTheme="minorHAnsi" w:hAnsiTheme="minorHAnsi" w:cstheme="minorHAnsi"/>
          <w:color w:val="4A4A49"/>
          <w:sz w:val="22"/>
          <w:szCs w:val="22"/>
        </w:rPr>
      </w:pPr>
      <w:r w:rsidRPr="0052698C">
        <w:rPr>
          <w:rStyle w:val="A2"/>
          <w:rFonts w:asciiTheme="minorHAnsi" w:hAnsiTheme="minorHAnsi" w:cstheme="minorHAnsi"/>
          <w:color w:val="4A4A49"/>
          <w:sz w:val="22"/>
          <w:szCs w:val="22"/>
        </w:rPr>
        <w:t>[Title]</w:t>
      </w:r>
    </w:p>
    <w:p w14:paraId="093A8212" w14:textId="2F2ED28D" w:rsidR="009C66C6" w:rsidRDefault="009C66C6" w:rsidP="007248F8">
      <w:pPr>
        <w:spacing w:after="0" w:line="240" w:lineRule="auto"/>
        <w:rPr>
          <w:rFonts w:cstheme="minorHAnsi"/>
        </w:rPr>
      </w:pPr>
    </w:p>
    <w:p w14:paraId="2C7F7161" w14:textId="1BB1121B" w:rsidR="00F109C5" w:rsidRDefault="001C48BE" w:rsidP="007248F8">
      <w:pPr>
        <w:spacing w:after="0" w:line="240" w:lineRule="auto"/>
        <w:rPr>
          <w:rFonts w:cstheme="minorHAnsi"/>
        </w:rPr>
      </w:pPr>
      <w:r w:rsidRPr="001C48BE">
        <w:rPr>
          <w:rFonts w:cstheme="minorHAnsi"/>
        </w:rPr>
        <w:t xml:space="preserve"> </w:t>
      </w:r>
    </w:p>
    <w:p w14:paraId="59B8C65E" w14:textId="77777777" w:rsidR="00F109C5" w:rsidRDefault="00F109C5" w:rsidP="007248F8">
      <w:pPr>
        <w:spacing w:after="0" w:line="240" w:lineRule="auto"/>
        <w:rPr>
          <w:rFonts w:cstheme="minorHAnsi"/>
        </w:rPr>
      </w:pPr>
    </w:p>
    <w:p w14:paraId="4E139B49" w14:textId="45DE92CD" w:rsidR="00B56980" w:rsidRPr="00E54795" w:rsidRDefault="008A6F0B" w:rsidP="00B56980">
      <w:pPr>
        <w:spacing w:after="0" w:line="240" w:lineRule="auto"/>
        <w:rPr>
          <w:rStyle w:val="A2"/>
          <w:rFonts w:asciiTheme="minorHAnsi" w:hAnsiTheme="minorHAnsi" w:cstheme="minorHAnsi"/>
          <w:color w:val="4A4A49"/>
          <w:sz w:val="22"/>
          <w:szCs w:val="22"/>
        </w:rPr>
      </w:pPr>
      <w:r>
        <w:rPr>
          <w:rStyle w:val="A2"/>
          <w:rFonts w:asciiTheme="minorHAnsi" w:hAnsiTheme="minorHAnsi" w:cstheme="minorHAnsi"/>
          <w:color w:val="4A4A49"/>
          <w:sz w:val="22"/>
          <w:szCs w:val="22"/>
          <w:vertAlign w:val="superscript"/>
        </w:rPr>
        <w:t>1</w:t>
      </w:r>
      <w:r w:rsidR="00AE6C30" w:rsidRPr="00E54795"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 </w:t>
      </w:r>
      <w:r w:rsidR="00B56980" w:rsidRPr="00E54795">
        <w:rPr>
          <w:rStyle w:val="A2"/>
          <w:rFonts w:asciiTheme="minorHAnsi" w:hAnsiTheme="minorHAnsi" w:cstheme="minorHAnsi"/>
          <w:color w:val="4A4A49"/>
          <w:sz w:val="22"/>
          <w:szCs w:val="22"/>
        </w:rPr>
        <w:t>The minimum rebate is 1 pence.</w:t>
      </w:r>
    </w:p>
    <w:p w14:paraId="140CD5FF" w14:textId="77777777" w:rsidR="00B56980" w:rsidRPr="003E485F" w:rsidRDefault="00B56980" w:rsidP="007248F8">
      <w:pPr>
        <w:spacing w:after="0" w:line="240" w:lineRule="auto"/>
        <w:rPr>
          <w:rFonts w:cstheme="minorHAnsi"/>
        </w:rPr>
      </w:pPr>
    </w:p>
    <w:sectPr w:rsidR="00B56980" w:rsidRPr="003E485F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529D3" w14:textId="77777777" w:rsidR="00E9762E" w:rsidRDefault="00E9762E" w:rsidP="00675CF3">
      <w:pPr>
        <w:spacing w:after="0" w:line="240" w:lineRule="auto"/>
      </w:pPr>
      <w:r>
        <w:separator/>
      </w:r>
    </w:p>
  </w:endnote>
  <w:endnote w:type="continuationSeparator" w:id="0">
    <w:p w14:paraId="2C8C2C8E" w14:textId="77777777" w:rsidR="00E9762E" w:rsidRDefault="00E9762E" w:rsidP="00675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 Rounded Ligh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6AEE9" w14:textId="4C671282" w:rsidR="00180DA0" w:rsidRDefault="00180DA0" w:rsidP="00180DA0">
    <w:pPr>
      <w:pStyle w:val="Footer"/>
      <w:jc w:val="right"/>
    </w:pPr>
    <w:r>
      <w:rPr>
        <w:noProof/>
      </w:rPr>
      <w:t>EM TPP 0400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05AF9" w14:textId="77777777" w:rsidR="00E9762E" w:rsidRDefault="00E9762E" w:rsidP="00675CF3">
      <w:pPr>
        <w:spacing w:after="0" w:line="240" w:lineRule="auto"/>
      </w:pPr>
      <w:r>
        <w:separator/>
      </w:r>
    </w:p>
  </w:footnote>
  <w:footnote w:type="continuationSeparator" w:id="0">
    <w:p w14:paraId="5C4549A1" w14:textId="77777777" w:rsidR="00E9762E" w:rsidRDefault="00E9762E" w:rsidP="00675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9A155" w14:textId="42841453" w:rsidR="00675CF3" w:rsidRDefault="00675CF3" w:rsidP="00675CF3">
    <w:pPr>
      <w:pStyle w:val="Header"/>
      <w:tabs>
        <w:tab w:val="clear" w:pos="4513"/>
        <w:tab w:val="clear" w:pos="9026"/>
        <w:tab w:val="left" w:pos="2220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57D4E"/>
    <w:multiLevelType w:val="hybridMultilevel"/>
    <w:tmpl w:val="600AB612"/>
    <w:lvl w:ilvl="0" w:tplc="0809000D">
      <w:start w:val="1"/>
      <w:numFmt w:val="bullet"/>
      <w:lvlText w:val=""/>
      <w:lvlJc w:val="left"/>
      <w:pPr>
        <w:ind w:left="1085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" w15:restartNumberingAfterBreak="0">
    <w:nsid w:val="0F48773D"/>
    <w:multiLevelType w:val="hybridMultilevel"/>
    <w:tmpl w:val="52FC2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D1EB9"/>
    <w:multiLevelType w:val="hybridMultilevel"/>
    <w:tmpl w:val="BE08C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329A0"/>
    <w:multiLevelType w:val="hybridMultilevel"/>
    <w:tmpl w:val="38743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11D7B"/>
    <w:multiLevelType w:val="hybridMultilevel"/>
    <w:tmpl w:val="526C5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C77E1"/>
    <w:multiLevelType w:val="hybridMultilevel"/>
    <w:tmpl w:val="89C84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65783"/>
    <w:multiLevelType w:val="hybridMultilevel"/>
    <w:tmpl w:val="217E6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1365F5"/>
    <w:multiLevelType w:val="hybridMultilevel"/>
    <w:tmpl w:val="518A9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BAE"/>
    <w:rsid w:val="0001076C"/>
    <w:rsid w:val="0002305D"/>
    <w:rsid w:val="000273F3"/>
    <w:rsid w:val="00044D9A"/>
    <w:rsid w:val="00044EFC"/>
    <w:rsid w:val="00047DFA"/>
    <w:rsid w:val="000734FD"/>
    <w:rsid w:val="00076F8F"/>
    <w:rsid w:val="00082F8B"/>
    <w:rsid w:val="0008639D"/>
    <w:rsid w:val="00091CBA"/>
    <w:rsid w:val="00095BF4"/>
    <w:rsid w:val="000A0A8D"/>
    <w:rsid w:val="000A42F4"/>
    <w:rsid w:val="000A7DB2"/>
    <w:rsid w:val="000C082D"/>
    <w:rsid w:val="000D37D6"/>
    <w:rsid w:val="001045D9"/>
    <w:rsid w:val="0011782F"/>
    <w:rsid w:val="00125C4C"/>
    <w:rsid w:val="00137782"/>
    <w:rsid w:val="00145910"/>
    <w:rsid w:val="0015303A"/>
    <w:rsid w:val="00164207"/>
    <w:rsid w:val="0017206B"/>
    <w:rsid w:val="00173EBB"/>
    <w:rsid w:val="0018042E"/>
    <w:rsid w:val="00180DA0"/>
    <w:rsid w:val="001A3F19"/>
    <w:rsid w:val="001B5C7C"/>
    <w:rsid w:val="001C48BE"/>
    <w:rsid w:val="001C4932"/>
    <w:rsid w:val="001E01FA"/>
    <w:rsid w:val="001E5925"/>
    <w:rsid w:val="001E6084"/>
    <w:rsid w:val="001E6FF8"/>
    <w:rsid w:val="001E7D9B"/>
    <w:rsid w:val="002014C4"/>
    <w:rsid w:val="00204BB7"/>
    <w:rsid w:val="00212DEF"/>
    <w:rsid w:val="00221859"/>
    <w:rsid w:val="002400BD"/>
    <w:rsid w:val="002575BB"/>
    <w:rsid w:val="00263F32"/>
    <w:rsid w:val="002757C4"/>
    <w:rsid w:val="00277FC1"/>
    <w:rsid w:val="002916BA"/>
    <w:rsid w:val="00292A27"/>
    <w:rsid w:val="00293E9E"/>
    <w:rsid w:val="002A034A"/>
    <w:rsid w:val="002A0CDF"/>
    <w:rsid w:val="002A737E"/>
    <w:rsid w:val="002B7693"/>
    <w:rsid w:val="002C2820"/>
    <w:rsid w:val="002D3B3A"/>
    <w:rsid w:val="002D631A"/>
    <w:rsid w:val="002E0134"/>
    <w:rsid w:val="002E65DD"/>
    <w:rsid w:val="0030749B"/>
    <w:rsid w:val="00310708"/>
    <w:rsid w:val="00312C19"/>
    <w:rsid w:val="00313A9A"/>
    <w:rsid w:val="0031406E"/>
    <w:rsid w:val="003142C9"/>
    <w:rsid w:val="00315552"/>
    <w:rsid w:val="003210E2"/>
    <w:rsid w:val="00322BEB"/>
    <w:rsid w:val="0032330A"/>
    <w:rsid w:val="00334D0F"/>
    <w:rsid w:val="00344F8A"/>
    <w:rsid w:val="00345DCB"/>
    <w:rsid w:val="00346FCF"/>
    <w:rsid w:val="00360060"/>
    <w:rsid w:val="00367759"/>
    <w:rsid w:val="00381043"/>
    <w:rsid w:val="00382748"/>
    <w:rsid w:val="00383350"/>
    <w:rsid w:val="0038561C"/>
    <w:rsid w:val="003A5881"/>
    <w:rsid w:val="003D075A"/>
    <w:rsid w:val="003D2ACF"/>
    <w:rsid w:val="003E2B39"/>
    <w:rsid w:val="003E485F"/>
    <w:rsid w:val="003F1796"/>
    <w:rsid w:val="003F1DDD"/>
    <w:rsid w:val="003F53B6"/>
    <w:rsid w:val="00405282"/>
    <w:rsid w:val="00410448"/>
    <w:rsid w:val="004233F8"/>
    <w:rsid w:val="00425485"/>
    <w:rsid w:val="004317FC"/>
    <w:rsid w:val="00433ADB"/>
    <w:rsid w:val="00441B4A"/>
    <w:rsid w:val="00444751"/>
    <w:rsid w:val="00447280"/>
    <w:rsid w:val="0045110F"/>
    <w:rsid w:val="0045177B"/>
    <w:rsid w:val="00453D58"/>
    <w:rsid w:val="00470C3B"/>
    <w:rsid w:val="00473650"/>
    <w:rsid w:val="0047459F"/>
    <w:rsid w:val="00474E1D"/>
    <w:rsid w:val="00482D3A"/>
    <w:rsid w:val="004841C0"/>
    <w:rsid w:val="00486543"/>
    <w:rsid w:val="00491588"/>
    <w:rsid w:val="00494663"/>
    <w:rsid w:val="004A6D4A"/>
    <w:rsid w:val="004A7F0A"/>
    <w:rsid w:val="004B2C69"/>
    <w:rsid w:val="004B6115"/>
    <w:rsid w:val="004C0FF9"/>
    <w:rsid w:val="004C175B"/>
    <w:rsid w:val="004D1248"/>
    <w:rsid w:val="004D47C0"/>
    <w:rsid w:val="004D7DF8"/>
    <w:rsid w:val="004E50D3"/>
    <w:rsid w:val="004F0542"/>
    <w:rsid w:val="004F5886"/>
    <w:rsid w:val="005069D5"/>
    <w:rsid w:val="0052698C"/>
    <w:rsid w:val="0053690F"/>
    <w:rsid w:val="00550BF4"/>
    <w:rsid w:val="00562A55"/>
    <w:rsid w:val="0056354A"/>
    <w:rsid w:val="005644F0"/>
    <w:rsid w:val="0056636E"/>
    <w:rsid w:val="00571861"/>
    <w:rsid w:val="005735C4"/>
    <w:rsid w:val="005900EA"/>
    <w:rsid w:val="00591004"/>
    <w:rsid w:val="0059486F"/>
    <w:rsid w:val="005B21F7"/>
    <w:rsid w:val="005B3E53"/>
    <w:rsid w:val="005B540F"/>
    <w:rsid w:val="005C0796"/>
    <w:rsid w:val="005C3202"/>
    <w:rsid w:val="005E0EAF"/>
    <w:rsid w:val="005E10F7"/>
    <w:rsid w:val="005E505A"/>
    <w:rsid w:val="005F13CE"/>
    <w:rsid w:val="00605E1B"/>
    <w:rsid w:val="006060CA"/>
    <w:rsid w:val="00611082"/>
    <w:rsid w:val="0061137B"/>
    <w:rsid w:val="006126D4"/>
    <w:rsid w:val="00617C8D"/>
    <w:rsid w:val="006250C4"/>
    <w:rsid w:val="00626D62"/>
    <w:rsid w:val="00633840"/>
    <w:rsid w:val="00643794"/>
    <w:rsid w:val="00644262"/>
    <w:rsid w:val="0064492D"/>
    <w:rsid w:val="00655EF5"/>
    <w:rsid w:val="0066642B"/>
    <w:rsid w:val="006753CB"/>
    <w:rsid w:val="00675CF3"/>
    <w:rsid w:val="006A4E53"/>
    <w:rsid w:val="006B015C"/>
    <w:rsid w:val="006C253B"/>
    <w:rsid w:val="006C3C67"/>
    <w:rsid w:val="006D4297"/>
    <w:rsid w:val="006E2AE4"/>
    <w:rsid w:val="006E7CC5"/>
    <w:rsid w:val="00704447"/>
    <w:rsid w:val="00716149"/>
    <w:rsid w:val="0071741A"/>
    <w:rsid w:val="007175BE"/>
    <w:rsid w:val="00722411"/>
    <w:rsid w:val="007248F8"/>
    <w:rsid w:val="00734A02"/>
    <w:rsid w:val="0073595D"/>
    <w:rsid w:val="00754351"/>
    <w:rsid w:val="00756461"/>
    <w:rsid w:val="0076020B"/>
    <w:rsid w:val="0076332D"/>
    <w:rsid w:val="00772759"/>
    <w:rsid w:val="00775BE8"/>
    <w:rsid w:val="007948AC"/>
    <w:rsid w:val="007A7DDC"/>
    <w:rsid w:val="007B3E55"/>
    <w:rsid w:val="007B6149"/>
    <w:rsid w:val="007C697C"/>
    <w:rsid w:val="007D26D5"/>
    <w:rsid w:val="00805CDC"/>
    <w:rsid w:val="0081283A"/>
    <w:rsid w:val="00817FEB"/>
    <w:rsid w:val="00821CA4"/>
    <w:rsid w:val="00827AC9"/>
    <w:rsid w:val="00836674"/>
    <w:rsid w:val="008376B6"/>
    <w:rsid w:val="00850815"/>
    <w:rsid w:val="00852735"/>
    <w:rsid w:val="00861453"/>
    <w:rsid w:val="00861AFC"/>
    <w:rsid w:val="0087642B"/>
    <w:rsid w:val="00876F55"/>
    <w:rsid w:val="00883B3F"/>
    <w:rsid w:val="00884753"/>
    <w:rsid w:val="00895C46"/>
    <w:rsid w:val="008A1AF5"/>
    <w:rsid w:val="008A5BBE"/>
    <w:rsid w:val="008A6F0B"/>
    <w:rsid w:val="008B022B"/>
    <w:rsid w:val="008B3D9A"/>
    <w:rsid w:val="008B6D6E"/>
    <w:rsid w:val="008C1DFF"/>
    <w:rsid w:val="008C248C"/>
    <w:rsid w:val="008C2B72"/>
    <w:rsid w:val="008D0BED"/>
    <w:rsid w:val="008E0071"/>
    <w:rsid w:val="008E0842"/>
    <w:rsid w:val="008E35B5"/>
    <w:rsid w:val="008E6328"/>
    <w:rsid w:val="008F2769"/>
    <w:rsid w:val="00901546"/>
    <w:rsid w:val="009053FE"/>
    <w:rsid w:val="009061F9"/>
    <w:rsid w:val="00915005"/>
    <w:rsid w:val="00915265"/>
    <w:rsid w:val="0091597C"/>
    <w:rsid w:val="00917C37"/>
    <w:rsid w:val="009209CA"/>
    <w:rsid w:val="00920B12"/>
    <w:rsid w:val="00933FB8"/>
    <w:rsid w:val="00936EA8"/>
    <w:rsid w:val="00951832"/>
    <w:rsid w:val="00951A7E"/>
    <w:rsid w:val="0095451F"/>
    <w:rsid w:val="00956E74"/>
    <w:rsid w:val="009570E8"/>
    <w:rsid w:val="009604CF"/>
    <w:rsid w:val="00963D23"/>
    <w:rsid w:val="00971582"/>
    <w:rsid w:val="009859FC"/>
    <w:rsid w:val="00986286"/>
    <w:rsid w:val="0099481F"/>
    <w:rsid w:val="009A1481"/>
    <w:rsid w:val="009A3DC9"/>
    <w:rsid w:val="009A437C"/>
    <w:rsid w:val="009A7954"/>
    <w:rsid w:val="009B4313"/>
    <w:rsid w:val="009C33D1"/>
    <w:rsid w:val="009C66C6"/>
    <w:rsid w:val="009D6714"/>
    <w:rsid w:val="00A00254"/>
    <w:rsid w:val="00A00C14"/>
    <w:rsid w:val="00A03B9C"/>
    <w:rsid w:val="00A10335"/>
    <w:rsid w:val="00A2574E"/>
    <w:rsid w:val="00A4005C"/>
    <w:rsid w:val="00A46EDE"/>
    <w:rsid w:val="00A47B5D"/>
    <w:rsid w:val="00A86624"/>
    <w:rsid w:val="00A91231"/>
    <w:rsid w:val="00A94A13"/>
    <w:rsid w:val="00A95A76"/>
    <w:rsid w:val="00AA14A8"/>
    <w:rsid w:val="00AA620C"/>
    <w:rsid w:val="00AB331B"/>
    <w:rsid w:val="00AC2309"/>
    <w:rsid w:val="00AD4DCB"/>
    <w:rsid w:val="00AE3194"/>
    <w:rsid w:val="00AE6733"/>
    <w:rsid w:val="00AE6C30"/>
    <w:rsid w:val="00AF3D81"/>
    <w:rsid w:val="00AF4F29"/>
    <w:rsid w:val="00AF59C3"/>
    <w:rsid w:val="00B062E5"/>
    <w:rsid w:val="00B258DF"/>
    <w:rsid w:val="00B27D6F"/>
    <w:rsid w:val="00B27F5D"/>
    <w:rsid w:val="00B31FB2"/>
    <w:rsid w:val="00B556FC"/>
    <w:rsid w:val="00B56980"/>
    <w:rsid w:val="00B5797E"/>
    <w:rsid w:val="00B62231"/>
    <w:rsid w:val="00B622F6"/>
    <w:rsid w:val="00B73CC4"/>
    <w:rsid w:val="00B7774C"/>
    <w:rsid w:val="00B83C62"/>
    <w:rsid w:val="00B84F31"/>
    <w:rsid w:val="00B8565E"/>
    <w:rsid w:val="00B960AF"/>
    <w:rsid w:val="00B97E2E"/>
    <w:rsid w:val="00BB1EFA"/>
    <w:rsid w:val="00BC19E5"/>
    <w:rsid w:val="00BC7997"/>
    <w:rsid w:val="00BD3887"/>
    <w:rsid w:val="00BD5470"/>
    <w:rsid w:val="00BD5D0C"/>
    <w:rsid w:val="00BE07AA"/>
    <w:rsid w:val="00BF44E9"/>
    <w:rsid w:val="00BF7822"/>
    <w:rsid w:val="00C02FBE"/>
    <w:rsid w:val="00C05629"/>
    <w:rsid w:val="00C06E15"/>
    <w:rsid w:val="00C146D8"/>
    <w:rsid w:val="00C229FD"/>
    <w:rsid w:val="00C61282"/>
    <w:rsid w:val="00C6379B"/>
    <w:rsid w:val="00C653F0"/>
    <w:rsid w:val="00C779DD"/>
    <w:rsid w:val="00C858C8"/>
    <w:rsid w:val="00C95BF4"/>
    <w:rsid w:val="00C95E87"/>
    <w:rsid w:val="00C972CD"/>
    <w:rsid w:val="00CA7BF6"/>
    <w:rsid w:val="00CC015C"/>
    <w:rsid w:val="00CC03A6"/>
    <w:rsid w:val="00CC7361"/>
    <w:rsid w:val="00CC7652"/>
    <w:rsid w:val="00CC76A4"/>
    <w:rsid w:val="00CD38D5"/>
    <w:rsid w:val="00CD6F7E"/>
    <w:rsid w:val="00CE1B01"/>
    <w:rsid w:val="00CE7930"/>
    <w:rsid w:val="00D0066F"/>
    <w:rsid w:val="00D00672"/>
    <w:rsid w:val="00D00A72"/>
    <w:rsid w:val="00D01C18"/>
    <w:rsid w:val="00D200AB"/>
    <w:rsid w:val="00D46000"/>
    <w:rsid w:val="00D561E7"/>
    <w:rsid w:val="00D810DA"/>
    <w:rsid w:val="00DA2181"/>
    <w:rsid w:val="00DA3643"/>
    <w:rsid w:val="00DA771E"/>
    <w:rsid w:val="00DA77C1"/>
    <w:rsid w:val="00DB41E9"/>
    <w:rsid w:val="00DB555E"/>
    <w:rsid w:val="00DC0E87"/>
    <w:rsid w:val="00DC5BCC"/>
    <w:rsid w:val="00DC6419"/>
    <w:rsid w:val="00DC7000"/>
    <w:rsid w:val="00DE041A"/>
    <w:rsid w:val="00DF1BE0"/>
    <w:rsid w:val="00DF4BD0"/>
    <w:rsid w:val="00DF5EF9"/>
    <w:rsid w:val="00E00F3A"/>
    <w:rsid w:val="00E00FB6"/>
    <w:rsid w:val="00E14D1A"/>
    <w:rsid w:val="00E25C0E"/>
    <w:rsid w:val="00E26E58"/>
    <w:rsid w:val="00E31CD2"/>
    <w:rsid w:val="00E326C9"/>
    <w:rsid w:val="00E3273E"/>
    <w:rsid w:val="00E3317F"/>
    <w:rsid w:val="00E40416"/>
    <w:rsid w:val="00E41593"/>
    <w:rsid w:val="00E54795"/>
    <w:rsid w:val="00E54D09"/>
    <w:rsid w:val="00E61F33"/>
    <w:rsid w:val="00E65971"/>
    <w:rsid w:val="00E65EF4"/>
    <w:rsid w:val="00E67BAE"/>
    <w:rsid w:val="00E71905"/>
    <w:rsid w:val="00E77463"/>
    <w:rsid w:val="00E84E8F"/>
    <w:rsid w:val="00E90485"/>
    <w:rsid w:val="00E9762E"/>
    <w:rsid w:val="00EB2D4C"/>
    <w:rsid w:val="00EB75E6"/>
    <w:rsid w:val="00EC51BB"/>
    <w:rsid w:val="00ED7A6C"/>
    <w:rsid w:val="00EE00B5"/>
    <w:rsid w:val="00EE2801"/>
    <w:rsid w:val="00EF2996"/>
    <w:rsid w:val="00EF492F"/>
    <w:rsid w:val="00EF56E2"/>
    <w:rsid w:val="00F01B31"/>
    <w:rsid w:val="00F06890"/>
    <w:rsid w:val="00F109C5"/>
    <w:rsid w:val="00F260B1"/>
    <w:rsid w:val="00F35E2D"/>
    <w:rsid w:val="00F36677"/>
    <w:rsid w:val="00F37154"/>
    <w:rsid w:val="00F52740"/>
    <w:rsid w:val="00F56B31"/>
    <w:rsid w:val="00F626B3"/>
    <w:rsid w:val="00F64C17"/>
    <w:rsid w:val="00F67752"/>
    <w:rsid w:val="00F75292"/>
    <w:rsid w:val="00F76D7A"/>
    <w:rsid w:val="00F77878"/>
    <w:rsid w:val="00F83838"/>
    <w:rsid w:val="00FC1A13"/>
    <w:rsid w:val="00FC528E"/>
    <w:rsid w:val="00FC5F22"/>
    <w:rsid w:val="00FE3E39"/>
    <w:rsid w:val="00FF55A3"/>
    <w:rsid w:val="00FF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87D352C"/>
  <w15:chartTrackingRefBased/>
  <w15:docId w15:val="{8FE7DDAE-AE0F-408D-B14C-978DB784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842"/>
    <w:pPr>
      <w:spacing w:after="160" w:line="256" w:lineRule="auto"/>
    </w:pPr>
    <w:rPr>
      <w:color w:val="4A4A49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03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BBE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03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BBE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0335"/>
    <w:rPr>
      <w:rFonts w:asciiTheme="majorHAnsi" w:eastAsiaTheme="majorEastAsia" w:hAnsiTheme="majorHAnsi" w:cstheme="majorBidi"/>
      <w:color w:val="00BBE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0335"/>
    <w:rPr>
      <w:rFonts w:asciiTheme="majorHAnsi" w:eastAsiaTheme="majorEastAsia" w:hAnsiTheme="majorHAnsi" w:cstheme="majorBidi"/>
      <w:color w:val="00BBE4"/>
      <w:sz w:val="26"/>
      <w:szCs w:val="26"/>
    </w:rPr>
  </w:style>
  <w:style w:type="paragraph" w:styleId="ListParagraph">
    <w:name w:val="List Paragraph"/>
    <w:basedOn w:val="Normal"/>
    <w:uiPriority w:val="34"/>
    <w:qFormat/>
    <w:rsid w:val="00E67BAE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customStyle="1" w:styleId="BasicParagraph">
    <w:name w:val="[Basic Paragraph]"/>
    <w:basedOn w:val="Normal"/>
    <w:uiPriority w:val="99"/>
    <w:rsid w:val="00E67BAE"/>
    <w:pPr>
      <w:widowControl w:val="0"/>
      <w:autoSpaceDE w:val="0"/>
      <w:autoSpaceDN w:val="0"/>
      <w:adjustRightInd w:val="0"/>
      <w:spacing w:after="0" w:line="288" w:lineRule="auto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paragraph" w:customStyle="1" w:styleId="Default">
    <w:name w:val="Default"/>
    <w:rsid w:val="00E67BAE"/>
    <w:pPr>
      <w:autoSpaceDE w:val="0"/>
      <w:autoSpaceDN w:val="0"/>
      <w:adjustRightInd w:val="0"/>
      <w:spacing w:after="0" w:line="240" w:lineRule="auto"/>
    </w:pPr>
    <w:rPr>
      <w:rFonts w:ascii="VAG Rounded Light" w:hAnsi="VAG Rounded Light" w:cs="VAG Rounded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67BAE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E67BAE"/>
    <w:rPr>
      <w:rFonts w:ascii="VAG Rounded Light" w:hAnsi="VAG Rounded Light" w:cs="VAG Rounded Light" w:hint="default"/>
      <w:color w:val="000000"/>
      <w:sz w:val="18"/>
      <w:szCs w:val="18"/>
    </w:rPr>
  </w:style>
  <w:style w:type="table" w:styleId="GridTable4-Accent1">
    <w:name w:val="Grid Table 4 Accent 1"/>
    <w:basedOn w:val="TableNormal"/>
    <w:uiPriority w:val="49"/>
    <w:rsid w:val="002757C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Grid">
    <w:name w:val="Table Grid"/>
    <w:basedOn w:val="TableNormal"/>
    <w:uiPriority w:val="59"/>
    <w:rsid w:val="00275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3F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3F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75C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CF3"/>
  </w:style>
  <w:style w:type="paragraph" w:styleId="Footer">
    <w:name w:val="footer"/>
    <w:basedOn w:val="Normal"/>
    <w:link w:val="FooterChar"/>
    <w:uiPriority w:val="99"/>
    <w:unhideWhenUsed/>
    <w:rsid w:val="00675C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CF3"/>
  </w:style>
  <w:style w:type="character" w:styleId="CommentReference">
    <w:name w:val="annotation reference"/>
    <w:basedOn w:val="DefaultParagraphFont"/>
    <w:uiPriority w:val="99"/>
    <w:semiHidden/>
    <w:unhideWhenUsed/>
    <w:rsid w:val="00A257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57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57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57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57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74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5435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77463"/>
    <w:pPr>
      <w:spacing w:after="0" w:line="240" w:lineRule="auto"/>
    </w:pPr>
  </w:style>
  <w:style w:type="paragraph" w:styleId="NoSpacing">
    <w:name w:val="No Spacing"/>
    <w:uiPriority w:val="1"/>
    <w:qFormat/>
    <w:rsid w:val="006664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7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peoplespension.co.uk/memberchar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thepeoplespension.co.uk/manage-account/?utm_source=tiered-charging&amp;utm_medium=letter&amp;utm_campaign=M-LE-TPP-0001-0120-T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epeoplespension.co.uk/member-annual-management-charge%20/?utm_source=tiered-charging&amp;utm_medium=email&amp;utm_campaign=M-EM-TPP-0001-0820-T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D1207-1387-4761-B9AB-FA7575CA4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Pinnock</dc:creator>
  <cp:keywords/>
  <dc:description/>
  <cp:lastModifiedBy>Neil Pinnock</cp:lastModifiedBy>
  <cp:revision>3</cp:revision>
  <cp:lastPrinted>2020-01-27T10:03:00Z</cp:lastPrinted>
  <dcterms:created xsi:type="dcterms:W3CDTF">2021-05-27T13:25:00Z</dcterms:created>
  <dcterms:modified xsi:type="dcterms:W3CDTF">2021-05-27T13:26:00Z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280b52-230a-4552-8f6d-db96c3cf49ed_Enabled">
    <vt:lpwstr>true</vt:lpwstr>
  </property>
  <property fmtid="{D5CDD505-2E9C-101B-9397-08002B2CF9AE}" pid="3" name="MSIP_Label_fd280b52-230a-4552-8f6d-db96c3cf49ed_SetDate">
    <vt:lpwstr>2021-05-19T10:49:46Z</vt:lpwstr>
  </property>
  <property fmtid="{D5CDD505-2E9C-101B-9397-08002B2CF9AE}" pid="4" name="MSIP_Label_fd280b52-230a-4552-8f6d-db96c3cf49ed_Method">
    <vt:lpwstr>Privileged</vt:lpwstr>
  </property>
  <property fmtid="{D5CDD505-2E9C-101B-9397-08002B2CF9AE}" pid="5" name="MSIP_Label_fd280b52-230a-4552-8f6d-db96c3cf49ed_Name">
    <vt:lpwstr>General</vt:lpwstr>
  </property>
  <property fmtid="{D5CDD505-2E9C-101B-9397-08002B2CF9AE}" pid="6" name="MSIP_Label_fd280b52-230a-4552-8f6d-db96c3cf49ed_SiteId">
    <vt:lpwstr>a6bb8d5c-8a6a-40cc-bcbd-d0aa3550277c</vt:lpwstr>
  </property>
  <property fmtid="{D5CDD505-2E9C-101B-9397-08002B2CF9AE}" pid="7" name="MSIP_Label_fd280b52-230a-4552-8f6d-db96c3cf49ed_ActionId">
    <vt:lpwstr>26f6e178-eee4-44d7-bdec-e1573614ba92</vt:lpwstr>
  </property>
  <property fmtid="{D5CDD505-2E9C-101B-9397-08002B2CF9AE}" pid="8" name="MSIP_Label_fd280b52-230a-4552-8f6d-db96c3cf49ed_ContentBits">
    <vt:lpwstr>0</vt:lpwstr>
  </property>
</Properties>
</file>