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BFDC" w14:textId="7A924B3C" w:rsidR="00A90F30" w:rsidRDefault="001004D9">
      <w:r>
        <w:t>Dear &lt;NAME&gt;</w:t>
      </w:r>
    </w:p>
    <w:p w14:paraId="295822B4" w14:textId="4CE7BEB9" w:rsidR="009658B1" w:rsidRPr="003B46F4" w:rsidRDefault="009658B1">
      <w:pPr>
        <w:rPr>
          <w:b/>
          <w:color w:val="00BBE4"/>
        </w:rPr>
      </w:pPr>
      <w:r w:rsidRPr="003B46F4">
        <w:rPr>
          <w:b/>
          <w:color w:val="00BBE4"/>
        </w:rPr>
        <w:t xml:space="preserve">We’re </w:t>
      </w:r>
      <w:r w:rsidR="00592378" w:rsidRPr="003B46F4">
        <w:rPr>
          <w:b/>
          <w:color w:val="00BBE4"/>
        </w:rPr>
        <w:t>moving</w:t>
      </w:r>
      <w:r w:rsidRPr="003B46F4">
        <w:rPr>
          <w:b/>
          <w:color w:val="00BBE4"/>
        </w:rPr>
        <w:t xml:space="preserve"> to The People’s Pension</w:t>
      </w:r>
      <w:r w:rsidR="007B56A7" w:rsidRPr="003B46F4">
        <w:rPr>
          <w:b/>
          <w:color w:val="00BBE4"/>
        </w:rPr>
        <w:t xml:space="preserve"> – </w:t>
      </w:r>
      <w:r w:rsidR="00D410EB" w:rsidRPr="003B46F4">
        <w:rPr>
          <w:b/>
          <w:color w:val="00BBE4"/>
        </w:rPr>
        <w:t>here’s some information for you.</w:t>
      </w:r>
    </w:p>
    <w:p w14:paraId="35382DAE" w14:textId="2D91872C" w:rsidR="001004D9" w:rsidRDefault="001004D9">
      <w:r>
        <w:t xml:space="preserve">As you </w:t>
      </w:r>
      <w:r w:rsidR="007B56A7">
        <w:t>might already know</w:t>
      </w:r>
      <w:r>
        <w:t xml:space="preserve">, we’re </w:t>
      </w:r>
      <w:r w:rsidR="00592378">
        <w:t>changing</w:t>
      </w:r>
      <w:r w:rsidR="00905217">
        <w:t xml:space="preserve"> </w:t>
      </w:r>
      <w:r w:rsidR="00B826B2">
        <w:t>your</w:t>
      </w:r>
      <w:r w:rsidR="00592378">
        <w:t xml:space="preserve"> </w:t>
      </w:r>
      <w:r>
        <w:t xml:space="preserve">workplace pension </w:t>
      </w:r>
      <w:r w:rsidR="00592378">
        <w:t xml:space="preserve">scheme </w:t>
      </w:r>
      <w:r>
        <w:t>short</w:t>
      </w:r>
      <w:r w:rsidR="007B56A7">
        <w:t>ly</w:t>
      </w:r>
      <w:r w:rsidR="00542EEA">
        <w:t>.</w:t>
      </w:r>
    </w:p>
    <w:p w14:paraId="473D4154" w14:textId="10999AAC" w:rsidR="00FD0995" w:rsidRDefault="001004D9">
      <w:r>
        <w:t xml:space="preserve">That means you’ll be a member of </w:t>
      </w:r>
      <w:r w:rsidRPr="003B46F4">
        <w:rPr>
          <w:b/>
          <w:color w:val="00BBE4"/>
        </w:rPr>
        <w:t>The People’s Pension</w:t>
      </w:r>
      <w:r w:rsidR="00542EEA" w:rsidRPr="007F68E9">
        <w:rPr>
          <w:color w:val="00BBE4"/>
        </w:rPr>
        <w:t xml:space="preserve"> </w:t>
      </w:r>
      <w:r w:rsidR="00542EEA">
        <w:t xml:space="preserve">instead of </w:t>
      </w:r>
      <w:r w:rsidR="001063D3">
        <w:rPr>
          <w:color w:val="FF0000"/>
        </w:rPr>
        <w:t>[current pension scheme provider]</w:t>
      </w:r>
      <w:r w:rsidR="00542EEA" w:rsidRPr="006A4DE5">
        <w:rPr>
          <w:color w:val="000000" w:themeColor="text1"/>
        </w:rPr>
        <w:t>.</w:t>
      </w:r>
    </w:p>
    <w:p w14:paraId="630716F8" w14:textId="5B773240" w:rsidR="00A01FBE" w:rsidRDefault="00FD0995">
      <w:r>
        <w:t>You don’t need to do anything</w:t>
      </w:r>
      <w:r w:rsidR="00DA31C9">
        <w:t xml:space="preserve">, but we thought this might be a good time to tell you a bit more about your new workplace pension. And share some tips with you on ways that you could make the most of it. </w:t>
      </w:r>
    </w:p>
    <w:p w14:paraId="22090515" w14:textId="77777777" w:rsidR="001004D9" w:rsidRPr="007F68E9" w:rsidRDefault="009E74F0">
      <w:pPr>
        <w:rPr>
          <w:b/>
          <w:color w:val="00BBE4"/>
          <w:sz w:val="28"/>
          <w:szCs w:val="28"/>
        </w:rPr>
      </w:pPr>
      <w:proofErr w:type="gramStart"/>
      <w:r w:rsidRPr="007F68E9">
        <w:rPr>
          <w:b/>
          <w:color w:val="00BBE4"/>
          <w:sz w:val="28"/>
          <w:szCs w:val="28"/>
        </w:rPr>
        <w:t>So</w:t>
      </w:r>
      <w:proofErr w:type="gramEnd"/>
      <w:r w:rsidRPr="007F68E9">
        <w:rPr>
          <w:b/>
          <w:color w:val="00BBE4"/>
          <w:sz w:val="28"/>
          <w:szCs w:val="28"/>
        </w:rPr>
        <w:t xml:space="preserve"> what is The People’s Pension?</w:t>
      </w:r>
    </w:p>
    <w:p w14:paraId="00F65056" w14:textId="5D969BA7" w:rsidR="00F71358" w:rsidRDefault="009E74F0">
      <w:r>
        <w:t xml:space="preserve">The People’s Pension is a workplace pension scheme </w:t>
      </w:r>
      <w:r w:rsidR="003B5563">
        <w:t xml:space="preserve">provided </w:t>
      </w:r>
      <w:r>
        <w:t xml:space="preserve">by a not-for-profit company called </w:t>
      </w:r>
      <w:r w:rsidR="00D75C76" w:rsidRPr="00D75C76">
        <w:t>People’s Partnership</w:t>
      </w:r>
      <w:r w:rsidR="007B56A7" w:rsidRPr="00D75C76">
        <w:t>.</w:t>
      </w:r>
      <w:r w:rsidR="007B56A7">
        <w:t xml:space="preserve"> They’ve been providing</w:t>
      </w:r>
      <w:r w:rsidR="00CB7558">
        <w:t xml:space="preserve"> pensions for more than 3</w:t>
      </w:r>
      <w:r w:rsidR="0067313D">
        <w:t>5</w:t>
      </w:r>
      <w:r w:rsidR="00CB7558">
        <w:t xml:space="preserve"> years</w:t>
      </w:r>
      <w:r w:rsidR="0067313D">
        <w:t>.</w:t>
      </w:r>
      <w:r>
        <w:t xml:space="preserve"> </w:t>
      </w:r>
      <w:r w:rsidR="00F71358">
        <w:t>Being</w:t>
      </w:r>
      <w:r w:rsidR="00F71358" w:rsidRPr="00F71358">
        <w:t xml:space="preserve"> a not-for-profit organisation</w:t>
      </w:r>
      <w:r w:rsidR="00F71358">
        <w:t xml:space="preserve"> </w:t>
      </w:r>
      <w:r w:rsidR="00F71358" w:rsidRPr="00F71358">
        <w:t xml:space="preserve">means </w:t>
      </w:r>
      <w:r w:rsidR="00F71358">
        <w:t>they can</w:t>
      </w:r>
      <w:r w:rsidR="00F71358" w:rsidRPr="00F71358">
        <w:t xml:space="preserve"> focus on making things easier and fairer for </w:t>
      </w:r>
      <w:r w:rsidR="00F71358">
        <w:t>their customers</w:t>
      </w:r>
      <w:r w:rsidR="00F71358" w:rsidRPr="00F71358">
        <w:t xml:space="preserve"> rather than worrying about paying profits to shareholders – </w:t>
      </w:r>
      <w:r w:rsidR="00F71358">
        <w:t>they</w:t>
      </w:r>
      <w:r w:rsidR="00F71358" w:rsidRPr="00F71358">
        <w:t xml:space="preserve"> call it ‘profit for people’.</w:t>
      </w:r>
    </w:p>
    <w:p w14:paraId="6932E3EF" w14:textId="69018872" w:rsidR="009E74F0" w:rsidRDefault="002501C9">
      <w:r>
        <w:t>The People’s Pension has</w:t>
      </w:r>
      <w:r w:rsidR="009E74F0">
        <w:t xml:space="preserve"> </w:t>
      </w:r>
      <w:r w:rsidR="00897DC7">
        <w:t>more than</w:t>
      </w:r>
      <w:r w:rsidR="002B29D0">
        <w:t xml:space="preserve"> </w:t>
      </w:r>
      <w:r w:rsidR="00897DC7">
        <w:t>6</w:t>
      </w:r>
      <w:r w:rsidR="00592378">
        <w:t xml:space="preserve"> million members</w:t>
      </w:r>
      <w:r w:rsidR="00D410EB">
        <w:t>,</w:t>
      </w:r>
      <w:r w:rsidR="00DF4B3E">
        <w:t xml:space="preserve"> and </w:t>
      </w:r>
      <w:r w:rsidR="00897DC7">
        <w:t>around 100,000</w:t>
      </w:r>
      <w:r w:rsidR="009E74F0">
        <w:t xml:space="preserve"> employers like us have chosen it for their staff. </w:t>
      </w:r>
    </w:p>
    <w:p w14:paraId="605F25C8" w14:textId="77777777" w:rsidR="009E74F0" w:rsidRPr="007F68E9" w:rsidRDefault="009E74F0">
      <w:pPr>
        <w:rPr>
          <w:b/>
          <w:color w:val="00BBE4"/>
          <w:sz w:val="28"/>
          <w:szCs w:val="28"/>
        </w:rPr>
      </w:pPr>
      <w:r w:rsidRPr="007F68E9">
        <w:rPr>
          <w:b/>
          <w:color w:val="00BBE4"/>
          <w:sz w:val="28"/>
          <w:szCs w:val="28"/>
        </w:rPr>
        <w:t xml:space="preserve">Why have </w:t>
      </w:r>
      <w:r w:rsidR="00911D5E" w:rsidRPr="007F68E9">
        <w:rPr>
          <w:b/>
          <w:color w:val="00BBE4"/>
          <w:sz w:val="28"/>
          <w:szCs w:val="28"/>
        </w:rPr>
        <w:t>we</w:t>
      </w:r>
      <w:r w:rsidRPr="007F68E9">
        <w:rPr>
          <w:b/>
          <w:color w:val="00BBE4"/>
          <w:sz w:val="28"/>
          <w:szCs w:val="28"/>
        </w:rPr>
        <w:t xml:space="preserve"> chosen to move to The People’s Pension?</w:t>
      </w:r>
    </w:p>
    <w:p w14:paraId="4BA94397" w14:textId="47C60629" w:rsidR="00E2037C" w:rsidRDefault="003F77B3" w:rsidP="00983648">
      <w:r>
        <w:rPr>
          <w:b/>
          <w:bCs/>
        </w:rPr>
        <w:t>An annual management charge</w:t>
      </w:r>
      <w:r w:rsidR="00E2037C">
        <w:rPr>
          <w:b/>
          <w:bCs/>
        </w:rPr>
        <w:t xml:space="preserve"> that gives something back</w:t>
      </w:r>
      <w:r w:rsidR="007B4492">
        <w:rPr>
          <w:b/>
          <w:bCs/>
        </w:rPr>
        <w:br/>
      </w:r>
      <w:r w:rsidR="00983648">
        <w:t>The People’s Pension</w:t>
      </w:r>
      <w:r w:rsidR="007F68E9">
        <w:t>’s</w:t>
      </w:r>
      <w:r w:rsidR="00983648">
        <w:t xml:space="preserve"> </w:t>
      </w:r>
      <w:r w:rsidR="00E2037C">
        <w:t>annual management charge is made up of 3 parts:</w:t>
      </w:r>
    </w:p>
    <w:p w14:paraId="6642E43C" w14:textId="77777777" w:rsidR="00E2037C" w:rsidRDefault="00E2037C" w:rsidP="00E2037C">
      <w:pPr>
        <w:pStyle w:val="ListParagraph"/>
        <w:numPr>
          <w:ilvl w:val="0"/>
          <w:numId w:val="2"/>
        </w:numPr>
      </w:pPr>
      <w:r>
        <w:t>an annual charge of £2.50</w:t>
      </w:r>
    </w:p>
    <w:p w14:paraId="2F3ABF6B" w14:textId="77777777" w:rsidR="00E2037C" w:rsidRDefault="00E2037C" w:rsidP="00E2037C">
      <w:pPr>
        <w:pStyle w:val="ListParagraph"/>
        <w:numPr>
          <w:ilvl w:val="0"/>
          <w:numId w:val="2"/>
        </w:numPr>
      </w:pPr>
      <w:r>
        <w:t xml:space="preserve">a management charge of 0.5% of the value of your pension pot – just 50 pence a year for every £100 in your pension pot </w:t>
      </w:r>
    </w:p>
    <w:p w14:paraId="7BCE3BBE" w14:textId="26D1F161" w:rsidR="00E2037C" w:rsidRDefault="00E2037C" w:rsidP="00E2037C">
      <w:pPr>
        <w:pStyle w:val="ListParagraph"/>
        <w:numPr>
          <w:ilvl w:val="0"/>
          <w:numId w:val="2"/>
        </w:numPr>
      </w:pPr>
      <w:r>
        <w:t>a rebate on the management charge – helping you save more for later life.</w:t>
      </w:r>
    </w:p>
    <w:p w14:paraId="7E70EFC3" w14:textId="3E8BD145" w:rsidR="00983648" w:rsidRDefault="007B4492" w:rsidP="00983648">
      <w:r>
        <w:br/>
      </w:r>
      <w:r w:rsidR="00F16BDA">
        <w:t>Y</w:t>
      </w:r>
      <w:r w:rsidR="00E2037C" w:rsidRPr="00E2037C">
        <w:t xml:space="preserve">ou’ll receive a rebate on your management charge </w:t>
      </w:r>
      <w:r w:rsidR="00566EC5" w:rsidRPr="00566EC5">
        <w:t>of between 0.1% for savings over £</w:t>
      </w:r>
      <w:r w:rsidR="00711E79">
        <w:t>3</w:t>
      </w:r>
      <w:r w:rsidR="00566EC5" w:rsidRPr="00566EC5">
        <w:t xml:space="preserve">,000 and 0.3% for savings over £50,000, </w:t>
      </w:r>
      <w:r w:rsidR="00E2037C" w:rsidRPr="00E2037C">
        <w:t>depending on how much is in your pension pot when the rebate is calculated.</w:t>
      </w:r>
      <w:r w:rsidR="00E2037C">
        <w:t xml:space="preserve"> </w:t>
      </w:r>
      <w:r w:rsidR="00983648">
        <w:t>Find out when your pension savings qualify for a rebate</w:t>
      </w:r>
      <w:r w:rsidR="00E2037C">
        <w:t xml:space="preserve"> and how much it could be</w:t>
      </w:r>
      <w:r w:rsidR="00983648">
        <w:t xml:space="preserve"> at </w:t>
      </w:r>
      <w:hyperlink r:id="rId10" w:history="1">
        <w:r w:rsidR="00983648" w:rsidRPr="001B280C">
          <w:rPr>
            <w:rStyle w:val="Hyperlink"/>
            <w:b/>
            <w:bCs/>
          </w:rPr>
          <w:t>www.thepeoplespension.co.uk/charge</w:t>
        </w:r>
      </w:hyperlink>
    </w:p>
    <w:p w14:paraId="544FECCD" w14:textId="6A97E81F" w:rsidR="0090271C" w:rsidRDefault="007B4492" w:rsidP="0090271C">
      <w:r w:rsidRPr="007B4492">
        <w:rPr>
          <w:b/>
          <w:bCs/>
        </w:rPr>
        <w:t>In safe hands</w:t>
      </w:r>
      <w:r>
        <w:br/>
      </w:r>
      <w:r w:rsidR="0090271C">
        <w:t xml:space="preserve">The People’s Pension is recognised and </w:t>
      </w:r>
      <w:r w:rsidR="00566EC5">
        <w:t>authorise</w:t>
      </w:r>
      <w:r w:rsidR="0090271C">
        <w:t xml:space="preserve">d by The Pensions Regulator as a master trust that’s properly run and governed in the best interest of its members. It’s basically a pension scheme that multiple employers can use – with independent </w:t>
      </w:r>
      <w:r w:rsidR="0008642D">
        <w:t>t</w:t>
      </w:r>
      <w:r w:rsidR="0090271C">
        <w:t>rustees who look after pension savings on behalf of all the employees who are members</w:t>
      </w:r>
      <w:bookmarkStart w:id="0" w:name="_Hlk109121922"/>
      <w:r w:rsidR="0090271C">
        <w:t>.</w:t>
      </w:r>
      <w:bookmarkEnd w:id="0"/>
      <w:r w:rsidR="0090271C">
        <w:t xml:space="preserve"> </w:t>
      </w:r>
    </w:p>
    <w:p w14:paraId="59EFF358" w14:textId="77777777" w:rsidR="007B4492" w:rsidRDefault="007B4492" w:rsidP="007B4492">
      <w:r>
        <w:t>Your pension contributions, and the extra money we pay in, all go towards helping you save as much as possible for later life. We think moving to The People’s Pension, run by trustees whose job it is to make sure your pension is run with your best interests at heart, is another great way to support you.</w:t>
      </w:r>
    </w:p>
    <w:p w14:paraId="0F24830F" w14:textId="19A3CE35" w:rsidR="0090271C" w:rsidRDefault="007B4492" w:rsidP="00542EEA">
      <w:pPr>
        <w:rPr>
          <w:b/>
          <w:color w:val="00B0F0"/>
          <w:sz w:val="28"/>
          <w:szCs w:val="28"/>
        </w:rPr>
      </w:pPr>
      <w:r w:rsidRPr="007B4492">
        <w:rPr>
          <w:b/>
          <w:bCs/>
        </w:rPr>
        <w:lastRenderedPageBreak/>
        <w:t>Accessible</w:t>
      </w:r>
      <w:r>
        <w:rPr>
          <w:b/>
          <w:bCs/>
        </w:rPr>
        <w:br/>
      </w:r>
      <w:r>
        <w:t xml:space="preserve">They have </w:t>
      </w:r>
      <w:r w:rsidR="00C86EB2">
        <w:t xml:space="preserve">a </w:t>
      </w:r>
      <w:r w:rsidRPr="007B4492">
        <w:t xml:space="preserve">UK contact centre </w:t>
      </w:r>
      <w:r>
        <w:t xml:space="preserve">that </w:t>
      </w:r>
      <w:r w:rsidRPr="007B4492">
        <w:t>is open daily</w:t>
      </w:r>
      <w:r w:rsidR="00C86EB2">
        <w:t xml:space="preserve"> to </w:t>
      </w:r>
      <w:r w:rsidR="001B280C">
        <w:t>offer</w:t>
      </w:r>
      <w:r w:rsidR="00C86EB2">
        <w:t xml:space="preserve"> support and guidance</w:t>
      </w:r>
      <w:r>
        <w:t xml:space="preserve">. Plus, they provide lots of useful pension information on their </w:t>
      </w:r>
      <w:r w:rsidRPr="007B4492">
        <w:t>website and you can keep track of your pension in your Online Account.</w:t>
      </w:r>
    </w:p>
    <w:p w14:paraId="290F40C7" w14:textId="413300F4" w:rsidR="00542EEA" w:rsidRPr="007F68E9" w:rsidRDefault="00FE7612" w:rsidP="00542EEA">
      <w:pPr>
        <w:rPr>
          <w:b/>
          <w:color w:val="00BBE4"/>
          <w:sz w:val="28"/>
          <w:szCs w:val="28"/>
        </w:rPr>
      </w:pPr>
      <w:r w:rsidRPr="007F68E9">
        <w:rPr>
          <w:b/>
          <w:color w:val="00BBE4"/>
          <w:sz w:val="28"/>
          <w:szCs w:val="28"/>
        </w:rPr>
        <w:t>What we</w:t>
      </w:r>
      <w:r w:rsidR="00320517">
        <w:rPr>
          <w:b/>
          <w:color w:val="00BBE4"/>
          <w:sz w:val="28"/>
          <w:szCs w:val="28"/>
        </w:rPr>
        <w:t>’</w:t>
      </w:r>
      <w:r w:rsidRPr="007F68E9">
        <w:rPr>
          <w:b/>
          <w:color w:val="00BBE4"/>
          <w:sz w:val="28"/>
          <w:szCs w:val="28"/>
        </w:rPr>
        <w:t>ll do</w:t>
      </w:r>
      <w:r w:rsidR="00A9396A" w:rsidRPr="007F68E9">
        <w:rPr>
          <w:b/>
          <w:color w:val="00BBE4"/>
          <w:sz w:val="28"/>
          <w:szCs w:val="28"/>
        </w:rPr>
        <w:t xml:space="preserve"> next</w:t>
      </w:r>
    </w:p>
    <w:p w14:paraId="2C350AF0" w14:textId="4B571A37" w:rsidR="00AF2F41" w:rsidRPr="0090271C" w:rsidRDefault="004E0DB7" w:rsidP="00542EEA">
      <w:r>
        <w:t xml:space="preserve">From </w:t>
      </w:r>
      <w:r w:rsidRPr="004E0DB7">
        <w:rPr>
          <w:color w:val="FF0000"/>
        </w:rPr>
        <w:t>[date]</w:t>
      </w:r>
      <w:r w:rsidR="00A0350F">
        <w:t>,</w:t>
      </w:r>
      <w:r w:rsidR="00386B62">
        <w:t xml:space="preserve"> we won’t send any more contributions to</w:t>
      </w:r>
      <w:r>
        <w:t xml:space="preserve"> </w:t>
      </w:r>
      <w:r>
        <w:rPr>
          <w:color w:val="FF0000"/>
        </w:rPr>
        <w:t>[current pension scheme provider]</w:t>
      </w:r>
      <w:r w:rsidR="00A0350F">
        <w:t xml:space="preserve"> on your behalf. Instead, we’ll be sending those contributions to </w:t>
      </w:r>
      <w:r w:rsidR="00AD0BA0">
        <w:t>The People’</w:t>
      </w:r>
      <w:r w:rsidR="00C0699B">
        <w:t>s Pension.</w:t>
      </w:r>
    </w:p>
    <w:p w14:paraId="31C27485" w14:textId="77777777" w:rsidR="00386B62" w:rsidRDefault="00432AB1" w:rsidP="00386B62">
      <w:pPr>
        <w:spacing w:after="0"/>
        <w:rPr>
          <w:b/>
          <w:color w:val="000000" w:themeColor="text1"/>
        </w:rPr>
      </w:pPr>
      <w:r w:rsidRPr="00386B62">
        <w:rPr>
          <w:b/>
          <w:color w:val="000000" w:themeColor="text1"/>
        </w:rPr>
        <w:t>Joiner information</w:t>
      </w:r>
    </w:p>
    <w:p w14:paraId="3701F415" w14:textId="1B68BD13" w:rsidR="00AD0BA0" w:rsidRDefault="001F7D38" w:rsidP="00386B62">
      <w:pPr>
        <w:spacing w:after="0"/>
      </w:pPr>
      <w:r>
        <w:t xml:space="preserve">Soon after that, they’ll send you some joiner information. </w:t>
      </w:r>
      <w:r w:rsidR="00A44B30">
        <w:t>You’ll need to read this in detail, as some of the options available to you are likely to have changed (the investment choices available, for example).</w:t>
      </w:r>
    </w:p>
    <w:p w14:paraId="1C2A4B1C" w14:textId="77777777" w:rsidR="00386B62" w:rsidRPr="00386B62" w:rsidRDefault="00386B62" w:rsidP="00386B62">
      <w:pPr>
        <w:spacing w:after="0"/>
        <w:rPr>
          <w:b/>
          <w:color w:val="000000" w:themeColor="text1"/>
        </w:rPr>
      </w:pPr>
    </w:p>
    <w:p w14:paraId="60FDAA96" w14:textId="77777777" w:rsidR="00FE7612" w:rsidRPr="007F68E9" w:rsidRDefault="00FE7612" w:rsidP="00542EEA">
      <w:pPr>
        <w:rPr>
          <w:b/>
          <w:color w:val="00BBE4"/>
          <w:sz w:val="28"/>
          <w:szCs w:val="28"/>
        </w:rPr>
      </w:pPr>
      <w:r w:rsidRPr="007F68E9">
        <w:rPr>
          <w:b/>
          <w:color w:val="00BBE4"/>
          <w:sz w:val="28"/>
          <w:szCs w:val="28"/>
        </w:rPr>
        <w:t>What you need to do</w:t>
      </w:r>
      <w:r w:rsidR="00A9396A" w:rsidRPr="007F68E9">
        <w:rPr>
          <w:b/>
          <w:color w:val="00BBE4"/>
          <w:sz w:val="28"/>
          <w:szCs w:val="28"/>
        </w:rPr>
        <w:t xml:space="preserve"> after that</w:t>
      </w:r>
    </w:p>
    <w:p w14:paraId="7121610F" w14:textId="77777777" w:rsidR="00191117" w:rsidRDefault="00D37E64" w:rsidP="00191117">
      <w:pPr>
        <w:spacing w:after="0"/>
        <w:rPr>
          <w:b/>
          <w:color w:val="000000" w:themeColor="text1"/>
        </w:rPr>
      </w:pPr>
      <w:r w:rsidRPr="00191117">
        <w:rPr>
          <w:b/>
          <w:color w:val="000000" w:themeColor="text1"/>
        </w:rPr>
        <w:t>Set up y</w:t>
      </w:r>
      <w:r w:rsidR="00432AB1" w:rsidRPr="00191117">
        <w:rPr>
          <w:b/>
          <w:color w:val="000000" w:themeColor="text1"/>
        </w:rPr>
        <w:t>our Online Account</w:t>
      </w:r>
    </w:p>
    <w:p w14:paraId="7952C9B4" w14:textId="21315A34" w:rsidR="00C0699B" w:rsidRDefault="00954790" w:rsidP="00191117">
      <w:pPr>
        <w:spacing w:after="0"/>
      </w:pPr>
      <w:r>
        <w:t xml:space="preserve">Your joiner </w:t>
      </w:r>
      <w:r w:rsidR="005B5802">
        <w:t>information</w:t>
      </w:r>
      <w:r>
        <w:t xml:space="preserve"> will </w:t>
      </w:r>
      <w:r w:rsidR="00221687">
        <w:t xml:space="preserve">have all </w:t>
      </w:r>
      <w:r>
        <w:t>the information you need to log into your Online Account with The People’s Pension. You might like to do this as soon as you can</w:t>
      </w:r>
      <w:r w:rsidR="00221687">
        <w:t>.</w:t>
      </w:r>
    </w:p>
    <w:p w14:paraId="7D5E49C3" w14:textId="77777777" w:rsidR="00191117" w:rsidRPr="00191117" w:rsidRDefault="00191117" w:rsidP="00191117">
      <w:pPr>
        <w:spacing w:after="0"/>
        <w:rPr>
          <w:b/>
          <w:color w:val="000000" w:themeColor="text1"/>
        </w:rPr>
      </w:pPr>
    </w:p>
    <w:p w14:paraId="7810F034" w14:textId="775A39B5" w:rsidR="00954790" w:rsidRDefault="006B078A" w:rsidP="00542EEA">
      <w:r>
        <w:t>Once</w:t>
      </w:r>
      <w:r w:rsidR="00954790">
        <w:t xml:space="preserve"> you’</w:t>
      </w:r>
      <w:r w:rsidR="00221687">
        <w:t>v</w:t>
      </w:r>
      <w:r w:rsidR="00954790">
        <w:t>e logged in</w:t>
      </w:r>
      <w:r w:rsidR="00D67511">
        <w:t>, you’ll be able t</w:t>
      </w:r>
      <w:r w:rsidR="005B5802">
        <w:t>o update your personal details</w:t>
      </w:r>
      <w:r w:rsidR="003B5563">
        <w:t>,</w:t>
      </w:r>
      <w:r w:rsidR="00D67511">
        <w:t xml:space="preserve"> keep an eye on your pension pot as it grows</w:t>
      </w:r>
      <w:r w:rsidR="003B5563">
        <w:t>, and check your investment options</w:t>
      </w:r>
      <w:r w:rsidR="00D67511">
        <w:t xml:space="preserve">. You’ll also be able to tell The People’s Pension who you’d like to be considered to benefit from your pension if something happens to you before you </w:t>
      </w:r>
      <w:r w:rsidR="007375DC">
        <w:t>take</w:t>
      </w:r>
      <w:r w:rsidR="005B5802">
        <w:t xml:space="preserve"> your money</w:t>
      </w:r>
      <w:r w:rsidR="00D67511">
        <w:t>.</w:t>
      </w:r>
    </w:p>
    <w:p w14:paraId="3CDBF7CC" w14:textId="77777777" w:rsidR="00432AB1" w:rsidRPr="00191117" w:rsidRDefault="00432AB1" w:rsidP="00191117">
      <w:pPr>
        <w:spacing w:after="0"/>
        <w:rPr>
          <w:b/>
          <w:color w:val="000000" w:themeColor="text1"/>
        </w:rPr>
      </w:pPr>
      <w:r w:rsidRPr="00191117">
        <w:rPr>
          <w:b/>
          <w:color w:val="000000" w:themeColor="text1"/>
        </w:rPr>
        <w:t xml:space="preserve">Got several pensions on the go? </w:t>
      </w:r>
    </w:p>
    <w:p w14:paraId="5DBE1F28" w14:textId="78849974" w:rsidR="00BE7F6D" w:rsidRDefault="006B078A" w:rsidP="00191117">
      <w:pPr>
        <w:spacing w:after="0"/>
      </w:pPr>
      <w:r>
        <w:t xml:space="preserve">It may be possible to transfer them </w:t>
      </w:r>
      <w:r w:rsidR="00D410EB">
        <w:t xml:space="preserve">to </w:t>
      </w:r>
      <w:r>
        <w:t>The People’s Pension.</w:t>
      </w:r>
      <w:r w:rsidR="00432AB1">
        <w:t xml:space="preserve"> H</w:t>
      </w:r>
      <w:r w:rsidR="00D67511">
        <w:t>a</w:t>
      </w:r>
      <w:r w:rsidR="00432AB1">
        <w:t xml:space="preserve">ving </w:t>
      </w:r>
      <w:r w:rsidR="00B50ED6">
        <w:t>all</w:t>
      </w:r>
      <w:r w:rsidR="00D67511">
        <w:t xml:space="preserve"> your pension savings in one place </w:t>
      </w:r>
      <w:r w:rsidR="00432AB1">
        <w:t xml:space="preserve">could make </w:t>
      </w:r>
      <w:r w:rsidR="00D67511">
        <w:t>them easier to manage.</w:t>
      </w:r>
      <w:r w:rsidR="007B56A7">
        <w:t xml:space="preserve"> </w:t>
      </w:r>
      <w:r w:rsidR="00432AB1">
        <w:t>And by combining all your existing pensions, the charges you pay may be lower</w:t>
      </w:r>
      <w:r w:rsidR="00F93B94">
        <w:t>.</w:t>
      </w:r>
      <w:r w:rsidR="00432AB1">
        <w:t xml:space="preserve"> </w:t>
      </w:r>
    </w:p>
    <w:p w14:paraId="11FFE643" w14:textId="77777777" w:rsidR="00191117" w:rsidRDefault="00191117" w:rsidP="00191117">
      <w:pPr>
        <w:spacing w:after="0"/>
      </w:pPr>
    </w:p>
    <w:p w14:paraId="61BE1766" w14:textId="2540CBFB" w:rsidR="00BE7F6D" w:rsidRPr="00851409" w:rsidRDefault="00BE7F6D" w:rsidP="00851409">
      <w:pPr>
        <w:autoSpaceDE w:val="0"/>
        <w:autoSpaceDN w:val="0"/>
        <w:adjustRightInd w:val="0"/>
        <w:spacing w:after="120" w:line="288" w:lineRule="auto"/>
        <w:rPr>
          <w:rFonts w:cs="Arial"/>
          <w:b/>
          <w:bCs/>
          <w:iCs/>
        </w:rPr>
      </w:pPr>
      <w:r w:rsidRPr="003B5563">
        <w:rPr>
          <w:rFonts w:cs="Arial"/>
          <w:bCs/>
          <w:iCs/>
        </w:rPr>
        <w:t>It’s important that you compare the charges, features and services between the pension you want to transfer and The People’s Pension to see if it’s the best option for you.</w:t>
      </w:r>
      <w:r w:rsidR="00F93B94" w:rsidRPr="00851409">
        <w:rPr>
          <w:rFonts w:cs="Arial"/>
          <w:bCs/>
          <w:iCs/>
        </w:rPr>
        <w:t xml:space="preserve"> For more information, please visit </w:t>
      </w:r>
      <w:hyperlink r:id="rId11" w:history="1">
        <w:r w:rsidR="00E50A5F" w:rsidRPr="00191117">
          <w:rPr>
            <w:rStyle w:val="Hyperlink"/>
            <w:rFonts w:cs="Arial"/>
            <w:b/>
            <w:bCs/>
            <w:iCs/>
          </w:rPr>
          <w:t>www.thepeoplespension.co.uk/transfer-other-pensions</w:t>
        </w:r>
      </w:hyperlink>
    </w:p>
    <w:p w14:paraId="54948409" w14:textId="77777777" w:rsidR="009E66EB" w:rsidRPr="00191117" w:rsidRDefault="00D67511" w:rsidP="009E66EB">
      <w:pPr>
        <w:rPr>
          <w:color w:val="00BBE4"/>
          <w:sz w:val="28"/>
          <w:szCs w:val="28"/>
        </w:rPr>
      </w:pPr>
      <w:r w:rsidRPr="00191117">
        <w:rPr>
          <w:b/>
          <w:color w:val="00BBE4"/>
          <w:sz w:val="28"/>
          <w:szCs w:val="28"/>
        </w:rPr>
        <w:t>A</w:t>
      </w:r>
      <w:r w:rsidR="009E66EB" w:rsidRPr="00191117">
        <w:rPr>
          <w:b/>
          <w:color w:val="00BBE4"/>
          <w:sz w:val="28"/>
          <w:szCs w:val="28"/>
        </w:rPr>
        <w:t xml:space="preserve">ny </w:t>
      </w:r>
      <w:r w:rsidRPr="00191117">
        <w:rPr>
          <w:b/>
          <w:color w:val="00BBE4"/>
          <w:sz w:val="28"/>
          <w:szCs w:val="28"/>
        </w:rPr>
        <w:t xml:space="preserve">more </w:t>
      </w:r>
      <w:r w:rsidR="009E66EB" w:rsidRPr="00191117">
        <w:rPr>
          <w:b/>
          <w:color w:val="00BBE4"/>
          <w:sz w:val="28"/>
          <w:szCs w:val="28"/>
        </w:rPr>
        <w:t>questions</w:t>
      </w:r>
      <w:r w:rsidR="00E50A5F" w:rsidRPr="00191117">
        <w:rPr>
          <w:b/>
          <w:color w:val="00BBE4"/>
          <w:sz w:val="28"/>
          <w:szCs w:val="28"/>
        </w:rPr>
        <w:t>?</w:t>
      </w:r>
    </w:p>
    <w:p w14:paraId="609A4142" w14:textId="6E4E89AA" w:rsidR="00D67511" w:rsidRDefault="00D67511" w:rsidP="009E66EB">
      <w:r>
        <w:t>If you want to know more about The People’s Pension, visit their website</w:t>
      </w:r>
      <w:r w:rsidR="00D410EB">
        <w:t xml:space="preserve"> at</w:t>
      </w:r>
      <w:r>
        <w:t xml:space="preserve">: </w:t>
      </w:r>
      <w:hyperlink r:id="rId12" w:history="1">
        <w:r w:rsidRPr="00191117">
          <w:rPr>
            <w:rStyle w:val="Hyperlink"/>
            <w:b/>
            <w:bCs/>
          </w:rPr>
          <w:t>www.thepeoplespension.co.uk</w:t>
        </w:r>
      </w:hyperlink>
    </w:p>
    <w:p w14:paraId="18C661B6" w14:textId="05F5DB2D" w:rsidR="00D67511" w:rsidRDefault="00D67511" w:rsidP="009E66EB">
      <w:r>
        <w:t>Alternatively,</w:t>
      </w:r>
      <w:r w:rsidR="00B826B2">
        <w:t xml:space="preserve"> contact </w:t>
      </w:r>
      <w:r w:rsidR="00B826B2" w:rsidRPr="00B826B2">
        <w:rPr>
          <w:color w:val="FF0000"/>
        </w:rPr>
        <w:t>[</w:t>
      </w:r>
      <w:r w:rsidR="00B826B2">
        <w:rPr>
          <w:color w:val="FF0000"/>
        </w:rPr>
        <w:t xml:space="preserve">employer point of contact] </w:t>
      </w:r>
      <w:r w:rsidR="00B826B2">
        <w:t xml:space="preserve">on </w:t>
      </w:r>
      <w:r w:rsidR="00B826B2" w:rsidRPr="00B826B2">
        <w:rPr>
          <w:color w:val="FF0000"/>
        </w:rPr>
        <w:t>[</w:t>
      </w:r>
      <w:proofErr w:type="spellStart"/>
      <w:r w:rsidR="00B826B2" w:rsidRPr="00B826B2">
        <w:rPr>
          <w:color w:val="FF0000"/>
        </w:rPr>
        <w:t>xxxxxxxxxx</w:t>
      </w:r>
      <w:proofErr w:type="spellEnd"/>
      <w:r w:rsidR="00B826B2" w:rsidRPr="00B826B2">
        <w:rPr>
          <w:color w:val="FF0000"/>
        </w:rPr>
        <w:t xml:space="preserve">] </w:t>
      </w:r>
      <w:r>
        <w:t>for more information.</w:t>
      </w:r>
    </w:p>
    <w:p w14:paraId="0D9F49B4" w14:textId="76C39108" w:rsidR="00D67511" w:rsidRDefault="00D67511" w:rsidP="009E66EB">
      <w:r>
        <w:t>All the best</w:t>
      </w:r>
    </w:p>
    <w:p w14:paraId="32DB35EA" w14:textId="77777777" w:rsidR="00D67511" w:rsidRDefault="00D67511" w:rsidP="00D67511">
      <w:pPr>
        <w:spacing w:after="0" w:line="240" w:lineRule="auto"/>
      </w:pPr>
      <w:r>
        <w:t>&lt;NAME @ EMPLOYER&gt;</w:t>
      </w:r>
    </w:p>
    <w:p w14:paraId="1EB01C57" w14:textId="77777777" w:rsidR="00D67511" w:rsidRPr="00D67511" w:rsidRDefault="00D67511" w:rsidP="00D67511">
      <w:pPr>
        <w:spacing w:after="0" w:line="240" w:lineRule="auto"/>
        <w:rPr>
          <w:b/>
        </w:rPr>
      </w:pPr>
      <w:r w:rsidRPr="00D67511">
        <w:rPr>
          <w:b/>
        </w:rPr>
        <w:t>&lt;JOB TITLE&gt;</w:t>
      </w:r>
    </w:p>
    <w:p w14:paraId="653BF046" w14:textId="77777777" w:rsidR="009E66EB" w:rsidRPr="00D67511" w:rsidRDefault="00D67511" w:rsidP="00D67511">
      <w:pPr>
        <w:spacing w:after="0" w:line="240" w:lineRule="auto"/>
        <w:rPr>
          <w:b/>
        </w:rPr>
      </w:pPr>
      <w:r w:rsidRPr="00D67511">
        <w:rPr>
          <w:b/>
        </w:rPr>
        <w:t>&lt;EMPLOYER&gt;</w:t>
      </w:r>
    </w:p>
    <w:sectPr w:rsidR="009E66EB" w:rsidRPr="00D675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0983" w14:textId="77777777" w:rsidR="005103A9" w:rsidRDefault="005103A9" w:rsidP="00432AB1">
      <w:pPr>
        <w:spacing w:after="0" w:line="240" w:lineRule="auto"/>
      </w:pPr>
      <w:r>
        <w:separator/>
      </w:r>
    </w:p>
  </w:endnote>
  <w:endnote w:type="continuationSeparator" w:id="0">
    <w:p w14:paraId="634EEF94" w14:textId="77777777" w:rsidR="005103A9" w:rsidRDefault="005103A9" w:rsidP="0043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A515" w14:textId="736EB1DD" w:rsidR="001C1A94" w:rsidRPr="0048112E" w:rsidRDefault="001C1A94" w:rsidP="0048112E">
    <w:pPr>
      <w:pStyle w:val="Footer"/>
      <w:jc w:val="right"/>
      <w:rPr>
        <w:sz w:val="16"/>
        <w:szCs w:val="16"/>
      </w:rPr>
    </w:pPr>
    <w:r w:rsidRPr="0048112E">
      <w:rPr>
        <w:rFonts w:cstheme="minorHAnsi"/>
        <w:color w:val="333333"/>
        <w:sz w:val="16"/>
        <w:szCs w:val="16"/>
        <w:shd w:val="clear" w:color="auto" w:fill="FAFAFA"/>
      </w:rPr>
      <w:t>OT TPP 0105</w:t>
    </w:r>
    <w:r>
      <w:rPr>
        <w:rFonts w:cstheme="minorHAnsi"/>
        <w:color w:val="333333"/>
        <w:sz w:val="16"/>
        <w:szCs w:val="16"/>
        <w:shd w:val="clear" w:color="auto" w:fill="FAFAFA"/>
      </w:rPr>
      <w:t>.08</w:t>
    </w:r>
    <w:r w:rsidR="008E792C">
      <w:rPr>
        <w:rFonts w:cstheme="minorHAnsi"/>
        <w:color w:val="333333"/>
        <w:sz w:val="16"/>
        <w:szCs w:val="16"/>
        <w:shd w:val="clear" w:color="auto" w:fill="FAFAF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0A64" w14:textId="77777777" w:rsidR="005103A9" w:rsidRDefault="005103A9" w:rsidP="00432AB1">
      <w:pPr>
        <w:spacing w:after="0" w:line="240" w:lineRule="auto"/>
      </w:pPr>
      <w:r>
        <w:separator/>
      </w:r>
    </w:p>
  </w:footnote>
  <w:footnote w:type="continuationSeparator" w:id="0">
    <w:p w14:paraId="57F23030" w14:textId="77777777" w:rsidR="005103A9" w:rsidRDefault="005103A9" w:rsidP="00432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523"/>
    <w:multiLevelType w:val="hybridMultilevel"/>
    <w:tmpl w:val="7EA87BE4"/>
    <w:lvl w:ilvl="0" w:tplc="5D06191A">
      <w:start w:val="27"/>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215E5"/>
    <w:multiLevelType w:val="hybridMultilevel"/>
    <w:tmpl w:val="3330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571986">
    <w:abstractNumId w:val="0"/>
  </w:num>
  <w:num w:numId="2" w16cid:durableId="1940216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EB"/>
    <w:rsid w:val="00017042"/>
    <w:rsid w:val="00017949"/>
    <w:rsid w:val="00067F06"/>
    <w:rsid w:val="0008642D"/>
    <w:rsid w:val="000B5BCE"/>
    <w:rsid w:val="001004D9"/>
    <w:rsid w:val="001015AF"/>
    <w:rsid w:val="001063D3"/>
    <w:rsid w:val="001625B6"/>
    <w:rsid w:val="00167CC6"/>
    <w:rsid w:val="00191117"/>
    <w:rsid w:val="001929E2"/>
    <w:rsid w:val="001B280C"/>
    <w:rsid w:val="001B522A"/>
    <w:rsid w:val="001C1A94"/>
    <w:rsid w:val="001D37CA"/>
    <w:rsid w:val="001F6F00"/>
    <w:rsid w:val="001F7D38"/>
    <w:rsid w:val="00214C23"/>
    <w:rsid w:val="00221687"/>
    <w:rsid w:val="002501C9"/>
    <w:rsid w:val="00251AB8"/>
    <w:rsid w:val="00266CCE"/>
    <w:rsid w:val="002979CF"/>
    <w:rsid w:val="002A0898"/>
    <w:rsid w:val="002A6E6E"/>
    <w:rsid w:val="002B29D0"/>
    <w:rsid w:val="002B4986"/>
    <w:rsid w:val="00320517"/>
    <w:rsid w:val="0035076B"/>
    <w:rsid w:val="00355A3E"/>
    <w:rsid w:val="00386B62"/>
    <w:rsid w:val="003B46F4"/>
    <w:rsid w:val="003B5563"/>
    <w:rsid w:val="003C2CF8"/>
    <w:rsid w:val="003E247B"/>
    <w:rsid w:val="003F77B3"/>
    <w:rsid w:val="004045D5"/>
    <w:rsid w:val="00413EE7"/>
    <w:rsid w:val="00432AB1"/>
    <w:rsid w:val="0045272D"/>
    <w:rsid w:val="0048112E"/>
    <w:rsid w:val="00495D38"/>
    <w:rsid w:val="00496D82"/>
    <w:rsid w:val="004C5F9D"/>
    <w:rsid w:val="004E0DB7"/>
    <w:rsid w:val="005103A9"/>
    <w:rsid w:val="00515A6D"/>
    <w:rsid w:val="005312B2"/>
    <w:rsid w:val="00541270"/>
    <w:rsid w:val="00542EEA"/>
    <w:rsid w:val="00555626"/>
    <w:rsid w:val="00566EC5"/>
    <w:rsid w:val="00592378"/>
    <w:rsid w:val="0059545E"/>
    <w:rsid w:val="005B5802"/>
    <w:rsid w:val="00605B48"/>
    <w:rsid w:val="00624F07"/>
    <w:rsid w:val="00625B4C"/>
    <w:rsid w:val="006366A9"/>
    <w:rsid w:val="00652E1F"/>
    <w:rsid w:val="0067313D"/>
    <w:rsid w:val="00675B26"/>
    <w:rsid w:val="006825AD"/>
    <w:rsid w:val="006A4DE5"/>
    <w:rsid w:val="006B078A"/>
    <w:rsid w:val="006B4E40"/>
    <w:rsid w:val="00711E79"/>
    <w:rsid w:val="007375DC"/>
    <w:rsid w:val="00754E53"/>
    <w:rsid w:val="007B4492"/>
    <w:rsid w:val="007B56A7"/>
    <w:rsid w:val="007C6AA9"/>
    <w:rsid w:val="007F68E9"/>
    <w:rsid w:val="00851409"/>
    <w:rsid w:val="00880C12"/>
    <w:rsid w:val="00897DC7"/>
    <w:rsid w:val="008A0044"/>
    <w:rsid w:val="008E792C"/>
    <w:rsid w:val="008F5B8C"/>
    <w:rsid w:val="0090271C"/>
    <w:rsid w:val="00905217"/>
    <w:rsid w:val="00911D5E"/>
    <w:rsid w:val="00917E27"/>
    <w:rsid w:val="00954790"/>
    <w:rsid w:val="009658B1"/>
    <w:rsid w:val="009725E7"/>
    <w:rsid w:val="00983648"/>
    <w:rsid w:val="009C0325"/>
    <w:rsid w:val="009E66EB"/>
    <w:rsid w:val="009E74F0"/>
    <w:rsid w:val="00A01FBE"/>
    <w:rsid w:val="00A0350F"/>
    <w:rsid w:val="00A44B30"/>
    <w:rsid w:val="00A6066E"/>
    <w:rsid w:val="00A7149B"/>
    <w:rsid w:val="00A90F30"/>
    <w:rsid w:val="00A9396A"/>
    <w:rsid w:val="00AD0BA0"/>
    <w:rsid w:val="00AF2F41"/>
    <w:rsid w:val="00B50ED6"/>
    <w:rsid w:val="00B826B2"/>
    <w:rsid w:val="00B83BD6"/>
    <w:rsid w:val="00BB5807"/>
    <w:rsid w:val="00BC3D9D"/>
    <w:rsid w:val="00BC7E18"/>
    <w:rsid w:val="00BE1A44"/>
    <w:rsid w:val="00BE7F6D"/>
    <w:rsid w:val="00C02885"/>
    <w:rsid w:val="00C0699B"/>
    <w:rsid w:val="00C86EB2"/>
    <w:rsid w:val="00CA753D"/>
    <w:rsid w:val="00CB7558"/>
    <w:rsid w:val="00D37E64"/>
    <w:rsid w:val="00D410EB"/>
    <w:rsid w:val="00D57670"/>
    <w:rsid w:val="00D620B2"/>
    <w:rsid w:val="00D67511"/>
    <w:rsid w:val="00D75C76"/>
    <w:rsid w:val="00D81A58"/>
    <w:rsid w:val="00DA31C9"/>
    <w:rsid w:val="00DF4B3E"/>
    <w:rsid w:val="00E2037C"/>
    <w:rsid w:val="00E50A5F"/>
    <w:rsid w:val="00E5517D"/>
    <w:rsid w:val="00E766A9"/>
    <w:rsid w:val="00F11750"/>
    <w:rsid w:val="00F16BDA"/>
    <w:rsid w:val="00F20A88"/>
    <w:rsid w:val="00F635D4"/>
    <w:rsid w:val="00F71358"/>
    <w:rsid w:val="00F87EF4"/>
    <w:rsid w:val="00F93B94"/>
    <w:rsid w:val="00FD0995"/>
    <w:rsid w:val="00FE7612"/>
    <w:rsid w:val="00FF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DF215"/>
  <w15:chartTrackingRefBased/>
  <w15:docId w15:val="{605E851B-0851-47BF-A713-01C72B5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EB"/>
    <w:pPr>
      <w:spacing w:after="200" w:line="276" w:lineRule="auto"/>
    </w:pPr>
  </w:style>
  <w:style w:type="paragraph" w:styleId="Heading1">
    <w:name w:val="heading 1"/>
    <w:basedOn w:val="Normal"/>
    <w:next w:val="Normal"/>
    <w:link w:val="Heading1Char"/>
    <w:uiPriority w:val="9"/>
    <w:qFormat/>
    <w:rsid w:val="001004D9"/>
    <w:pPr>
      <w:keepNext/>
      <w:keepLines/>
      <w:spacing w:before="480" w:after="0" w:line="240" w:lineRule="auto"/>
      <w:outlineLvl w:val="0"/>
    </w:pPr>
    <w:rPr>
      <w:rFonts w:eastAsiaTheme="majorEastAsia" w:cstheme="majorBidi"/>
      <w:b/>
      <w:bCs/>
      <w:color w:val="505150"/>
      <w:sz w:val="72"/>
      <w:szCs w:val="72"/>
    </w:rPr>
  </w:style>
  <w:style w:type="paragraph" w:styleId="Heading2">
    <w:name w:val="heading 2"/>
    <w:aliases w:val="Subheading 1"/>
    <w:basedOn w:val="Normal"/>
    <w:next w:val="Normal"/>
    <w:link w:val="Heading2Char"/>
    <w:uiPriority w:val="9"/>
    <w:unhideWhenUsed/>
    <w:qFormat/>
    <w:rsid w:val="001004D9"/>
    <w:pPr>
      <w:keepNext/>
      <w:keepLines/>
      <w:spacing w:before="200" w:after="0" w:line="240" w:lineRule="auto"/>
      <w:ind w:left="567" w:hanging="567"/>
      <w:outlineLvl w:val="1"/>
    </w:pPr>
    <w:rPr>
      <w:rFonts w:ascii="Calibri" w:eastAsiaTheme="majorEastAsia" w:hAnsi="Calibri" w:cstheme="majorBidi"/>
      <w:bCs/>
      <w:color w:val="3AB1D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6EB"/>
    <w:rPr>
      <w:color w:val="0563C1" w:themeColor="hyperlink"/>
      <w:u w:val="single"/>
    </w:rPr>
  </w:style>
  <w:style w:type="character" w:customStyle="1" w:styleId="Heading1Char">
    <w:name w:val="Heading 1 Char"/>
    <w:basedOn w:val="DefaultParagraphFont"/>
    <w:link w:val="Heading1"/>
    <w:uiPriority w:val="9"/>
    <w:rsid w:val="001004D9"/>
    <w:rPr>
      <w:rFonts w:eastAsiaTheme="majorEastAsia" w:cstheme="majorBidi"/>
      <w:b/>
      <w:bCs/>
      <w:color w:val="505150"/>
      <w:sz w:val="72"/>
      <w:szCs w:val="72"/>
    </w:rPr>
  </w:style>
  <w:style w:type="character" w:customStyle="1" w:styleId="Heading2Char">
    <w:name w:val="Heading 2 Char"/>
    <w:aliases w:val="Subheading 1 Char"/>
    <w:basedOn w:val="DefaultParagraphFont"/>
    <w:link w:val="Heading2"/>
    <w:uiPriority w:val="9"/>
    <w:rsid w:val="001004D9"/>
    <w:rPr>
      <w:rFonts w:ascii="Calibri" w:eastAsiaTheme="majorEastAsia" w:hAnsi="Calibri" w:cstheme="majorBidi"/>
      <w:bCs/>
      <w:color w:val="3AB1DB"/>
      <w:sz w:val="36"/>
      <w:szCs w:val="36"/>
    </w:rPr>
  </w:style>
  <w:style w:type="paragraph" w:customStyle="1" w:styleId="Documenttitlesubhead">
    <w:name w:val="Document title subhead"/>
    <w:basedOn w:val="Heading2"/>
    <w:link w:val="DocumenttitlesubheadChar"/>
    <w:qFormat/>
    <w:rsid w:val="001004D9"/>
    <w:rPr>
      <w:rFonts w:cs="Arial"/>
      <w:color w:val="00BBE4"/>
      <w:sz w:val="48"/>
      <w:szCs w:val="48"/>
    </w:rPr>
  </w:style>
  <w:style w:type="character" w:customStyle="1" w:styleId="DocumenttitlesubheadChar">
    <w:name w:val="Document title subhead Char"/>
    <w:basedOn w:val="Heading2Char"/>
    <w:link w:val="Documenttitlesubhead"/>
    <w:rsid w:val="001004D9"/>
    <w:rPr>
      <w:rFonts w:ascii="Calibri" w:eastAsiaTheme="majorEastAsia" w:hAnsi="Calibri" w:cs="Arial"/>
      <w:bCs/>
      <w:color w:val="00BBE4"/>
      <w:sz w:val="48"/>
      <w:szCs w:val="48"/>
    </w:rPr>
  </w:style>
  <w:style w:type="paragraph" w:styleId="ListParagraph">
    <w:name w:val="List Paragraph"/>
    <w:basedOn w:val="Normal"/>
    <w:uiPriority w:val="34"/>
    <w:qFormat/>
    <w:rsid w:val="001004D9"/>
    <w:pPr>
      <w:spacing w:after="0" w:line="240" w:lineRule="auto"/>
      <w:ind w:left="720"/>
      <w:contextualSpacing/>
    </w:pPr>
    <w:rPr>
      <w:rFonts w:ascii="Calibri" w:hAnsi="Calibri" w:cs="Times New Roman"/>
    </w:rPr>
  </w:style>
  <w:style w:type="table" w:styleId="TableGrid">
    <w:name w:val="Table Grid"/>
    <w:basedOn w:val="TableNormal"/>
    <w:rsid w:val="0010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Document Title"/>
    <w:basedOn w:val="Normal"/>
    <w:next w:val="Normal"/>
    <w:link w:val="TitleChar"/>
    <w:uiPriority w:val="10"/>
    <w:qFormat/>
    <w:rsid w:val="001004D9"/>
    <w:pPr>
      <w:keepNext/>
      <w:keepLines/>
      <w:spacing w:before="480" w:after="0" w:line="240" w:lineRule="auto"/>
    </w:pPr>
    <w:rPr>
      <w:rFonts w:eastAsiaTheme="majorEastAsia" w:cs="Arial"/>
      <w:b/>
      <w:color w:val="505150"/>
      <w:sz w:val="96"/>
      <w:szCs w:val="96"/>
      <w:lang w:val="en-US" w:eastAsia="ja-JP"/>
    </w:rPr>
  </w:style>
  <w:style w:type="character" w:customStyle="1" w:styleId="TitleChar">
    <w:name w:val="Title Char"/>
    <w:aliases w:val="Document Title Char"/>
    <w:basedOn w:val="DefaultParagraphFont"/>
    <w:link w:val="Title"/>
    <w:uiPriority w:val="10"/>
    <w:rsid w:val="001004D9"/>
    <w:rPr>
      <w:rFonts w:eastAsiaTheme="majorEastAsia" w:cs="Arial"/>
      <w:b/>
      <w:color w:val="505150"/>
      <w:sz w:val="96"/>
      <w:szCs w:val="96"/>
      <w:lang w:val="en-US" w:eastAsia="ja-JP"/>
    </w:rPr>
  </w:style>
  <w:style w:type="paragraph" w:customStyle="1" w:styleId="Bodycopy">
    <w:name w:val="Body copy"/>
    <w:basedOn w:val="NoSpacing"/>
    <w:link w:val="BodycopyChar"/>
    <w:qFormat/>
    <w:rsid w:val="001004D9"/>
    <w:pPr>
      <w:suppressAutoHyphens/>
      <w:spacing w:after="100"/>
    </w:pPr>
    <w:rPr>
      <w:rFonts w:eastAsiaTheme="minorEastAsia"/>
      <w:color w:val="505150"/>
      <w:sz w:val="18"/>
      <w:szCs w:val="18"/>
      <w:lang w:val="en-US" w:eastAsia="ja-JP"/>
    </w:rPr>
  </w:style>
  <w:style w:type="character" w:customStyle="1" w:styleId="BodycopyChar">
    <w:name w:val="Body copy Char"/>
    <w:basedOn w:val="DefaultParagraphFont"/>
    <w:link w:val="Bodycopy"/>
    <w:rsid w:val="001004D9"/>
    <w:rPr>
      <w:rFonts w:eastAsiaTheme="minorEastAsia"/>
      <w:color w:val="505150"/>
      <w:sz w:val="18"/>
      <w:szCs w:val="18"/>
      <w:lang w:val="en-US" w:eastAsia="ja-JP"/>
    </w:rPr>
  </w:style>
  <w:style w:type="character" w:styleId="SubtleReference">
    <w:name w:val="Subtle Reference"/>
    <w:uiPriority w:val="31"/>
    <w:qFormat/>
    <w:rsid w:val="001004D9"/>
    <w:rPr>
      <w:b/>
      <w:sz w:val="24"/>
      <w:szCs w:val="24"/>
    </w:rPr>
  </w:style>
  <w:style w:type="character" w:styleId="Strong">
    <w:name w:val="Strong"/>
    <w:uiPriority w:val="22"/>
    <w:qFormat/>
    <w:rsid w:val="001004D9"/>
    <w:rPr>
      <w:color w:val="505150"/>
      <w:sz w:val="24"/>
      <w:szCs w:val="24"/>
    </w:rPr>
  </w:style>
  <w:style w:type="paragraph" w:customStyle="1" w:styleId="Author">
    <w:name w:val="Author"/>
    <w:basedOn w:val="Documenttitlesubhead"/>
    <w:rsid w:val="001004D9"/>
  </w:style>
  <w:style w:type="paragraph" w:customStyle="1" w:styleId="Tabeltitlebar">
    <w:name w:val="Tabel title bar"/>
    <w:basedOn w:val="Normal"/>
    <w:qFormat/>
    <w:rsid w:val="001004D9"/>
    <w:pPr>
      <w:spacing w:after="0" w:line="240" w:lineRule="auto"/>
    </w:pPr>
    <w:rPr>
      <w:rFonts w:ascii="Calibri" w:eastAsia="Times New Roman" w:hAnsi="Calibri" w:cs="Times New Roman"/>
      <w:b/>
      <w:color w:val="505150"/>
      <w:sz w:val="26"/>
      <w:szCs w:val="26"/>
      <w:lang w:eastAsia="en-GB"/>
    </w:rPr>
  </w:style>
  <w:style w:type="paragraph" w:customStyle="1" w:styleId="Tabelbodycopy">
    <w:name w:val="Tabel body copy"/>
    <w:basedOn w:val="Bodycopy"/>
    <w:link w:val="TabelbodycopyChar"/>
    <w:qFormat/>
    <w:rsid w:val="001004D9"/>
    <w:pPr>
      <w:spacing w:after="0"/>
    </w:pPr>
    <w:rPr>
      <w:rFonts w:ascii="Calibri" w:hAnsi="Calibri" w:cs="Times New Roman"/>
    </w:rPr>
  </w:style>
  <w:style w:type="character" w:customStyle="1" w:styleId="TabelbodycopyChar">
    <w:name w:val="Tabel body copy Char"/>
    <w:basedOn w:val="BodycopyChar"/>
    <w:link w:val="Tabelbodycopy"/>
    <w:rsid w:val="001004D9"/>
    <w:rPr>
      <w:rFonts w:ascii="Calibri" w:eastAsiaTheme="minorEastAsia" w:hAnsi="Calibri" w:cs="Times New Roman"/>
      <w:color w:val="505150"/>
      <w:sz w:val="18"/>
      <w:szCs w:val="18"/>
      <w:lang w:val="en-US" w:eastAsia="ja-JP"/>
    </w:rPr>
  </w:style>
  <w:style w:type="paragraph" w:styleId="NoSpacing">
    <w:name w:val="No Spacing"/>
    <w:uiPriority w:val="1"/>
    <w:qFormat/>
    <w:rsid w:val="001004D9"/>
    <w:pPr>
      <w:spacing w:after="0" w:line="240" w:lineRule="auto"/>
    </w:pPr>
  </w:style>
  <w:style w:type="character" w:styleId="CommentReference">
    <w:name w:val="annotation reference"/>
    <w:basedOn w:val="DefaultParagraphFont"/>
    <w:uiPriority w:val="99"/>
    <w:semiHidden/>
    <w:unhideWhenUsed/>
    <w:rsid w:val="00542EEA"/>
    <w:rPr>
      <w:sz w:val="16"/>
      <w:szCs w:val="16"/>
    </w:rPr>
  </w:style>
  <w:style w:type="paragraph" w:styleId="CommentText">
    <w:name w:val="annotation text"/>
    <w:basedOn w:val="Normal"/>
    <w:link w:val="CommentTextChar"/>
    <w:uiPriority w:val="99"/>
    <w:semiHidden/>
    <w:unhideWhenUsed/>
    <w:rsid w:val="00542EEA"/>
    <w:pPr>
      <w:spacing w:line="240" w:lineRule="auto"/>
    </w:pPr>
    <w:rPr>
      <w:sz w:val="20"/>
      <w:szCs w:val="20"/>
    </w:rPr>
  </w:style>
  <w:style w:type="character" w:customStyle="1" w:styleId="CommentTextChar">
    <w:name w:val="Comment Text Char"/>
    <w:basedOn w:val="DefaultParagraphFont"/>
    <w:link w:val="CommentText"/>
    <w:uiPriority w:val="99"/>
    <w:semiHidden/>
    <w:rsid w:val="00542EEA"/>
    <w:rPr>
      <w:sz w:val="20"/>
      <w:szCs w:val="20"/>
    </w:rPr>
  </w:style>
  <w:style w:type="paragraph" w:styleId="CommentSubject">
    <w:name w:val="annotation subject"/>
    <w:basedOn w:val="CommentText"/>
    <w:next w:val="CommentText"/>
    <w:link w:val="CommentSubjectChar"/>
    <w:uiPriority w:val="99"/>
    <w:semiHidden/>
    <w:unhideWhenUsed/>
    <w:rsid w:val="00542EEA"/>
    <w:rPr>
      <w:b/>
      <w:bCs/>
    </w:rPr>
  </w:style>
  <w:style w:type="character" w:customStyle="1" w:styleId="CommentSubjectChar">
    <w:name w:val="Comment Subject Char"/>
    <w:basedOn w:val="CommentTextChar"/>
    <w:link w:val="CommentSubject"/>
    <w:uiPriority w:val="99"/>
    <w:semiHidden/>
    <w:rsid w:val="00542EEA"/>
    <w:rPr>
      <w:b/>
      <w:bCs/>
      <w:sz w:val="20"/>
      <w:szCs w:val="20"/>
    </w:rPr>
  </w:style>
  <w:style w:type="paragraph" w:styleId="BalloonText">
    <w:name w:val="Balloon Text"/>
    <w:basedOn w:val="Normal"/>
    <w:link w:val="BalloonTextChar"/>
    <w:uiPriority w:val="99"/>
    <w:semiHidden/>
    <w:unhideWhenUsed/>
    <w:rsid w:val="00542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EA"/>
    <w:rPr>
      <w:rFonts w:ascii="Segoe UI" w:hAnsi="Segoe UI" w:cs="Segoe UI"/>
      <w:sz w:val="18"/>
      <w:szCs w:val="18"/>
    </w:rPr>
  </w:style>
  <w:style w:type="paragraph" w:styleId="Header">
    <w:name w:val="header"/>
    <w:basedOn w:val="Normal"/>
    <w:link w:val="HeaderChar"/>
    <w:uiPriority w:val="99"/>
    <w:unhideWhenUsed/>
    <w:rsid w:val="00432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B1"/>
  </w:style>
  <w:style w:type="paragraph" w:styleId="Footer">
    <w:name w:val="footer"/>
    <w:basedOn w:val="Normal"/>
    <w:link w:val="FooterChar"/>
    <w:uiPriority w:val="99"/>
    <w:unhideWhenUsed/>
    <w:rsid w:val="00432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B1"/>
  </w:style>
  <w:style w:type="character" w:styleId="FollowedHyperlink">
    <w:name w:val="FollowedHyperlink"/>
    <w:basedOn w:val="DefaultParagraphFont"/>
    <w:uiPriority w:val="99"/>
    <w:semiHidden/>
    <w:unhideWhenUsed/>
    <w:rsid w:val="0090271C"/>
    <w:rPr>
      <w:color w:val="954F72" w:themeColor="followedHyperlink"/>
      <w:u w:val="single"/>
    </w:rPr>
  </w:style>
  <w:style w:type="character" w:styleId="UnresolvedMention">
    <w:name w:val="Unresolved Mention"/>
    <w:basedOn w:val="DefaultParagraphFont"/>
    <w:uiPriority w:val="99"/>
    <w:semiHidden/>
    <w:unhideWhenUsed/>
    <w:rsid w:val="00983648"/>
    <w:rPr>
      <w:color w:val="605E5C"/>
      <w:shd w:val="clear" w:color="auto" w:fill="E1DFDD"/>
    </w:rPr>
  </w:style>
  <w:style w:type="character" w:styleId="Emphasis">
    <w:name w:val="Emphasis"/>
    <w:basedOn w:val="DefaultParagraphFont"/>
    <w:uiPriority w:val="20"/>
    <w:qFormat/>
    <w:rsid w:val="00566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5409">
      <w:bodyDiv w:val="1"/>
      <w:marLeft w:val="0"/>
      <w:marRight w:val="0"/>
      <w:marTop w:val="0"/>
      <w:marBottom w:val="0"/>
      <w:divBdr>
        <w:top w:val="none" w:sz="0" w:space="0" w:color="auto"/>
        <w:left w:val="none" w:sz="0" w:space="0" w:color="auto"/>
        <w:bottom w:val="none" w:sz="0" w:space="0" w:color="auto"/>
        <w:right w:val="none" w:sz="0" w:space="0" w:color="auto"/>
      </w:divBdr>
    </w:div>
    <w:div w:id="2027242324">
      <w:bodyDiv w:val="1"/>
      <w:marLeft w:val="0"/>
      <w:marRight w:val="0"/>
      <w:marTop w:val="0"/>
      <w:marBottom w:val="0"/>
      <w:divBdr>
        <w:top w:val="none" w:sz="0" w:space="0" w:color="auto"/>
        <w:left w:val="none" w:sz="0" w:space="0" w:color="auto"/>
        <w:bottom w:val="none" w:sz="0" w:space="0" w:color="auto"/>
        <w:right w:val="none" w:sz="0" w:space="0" w:color="auto"/>
      </w:divBdr>
    </w:div>
    <w:div w:id="2057511242">
      <w:bodyDiv w:val="1"/>
      <w:marLeft w:val="0"/>
      <w:marRight w:val="0"/>
      <w:marTop w:val="0"/>
      <w:marBottom w:val="0"/>
      <w:divBdr>
        <w:top w:val="none" w:sz="0" w:space="0" w:color="auto"/>
        <w:left w:val="none" w:sz="0" w:space="0" w:color="auto"/>
        <w:bottom w:val="none" w:sz="0" w:space="0" w:color="auto"/>
        <w:right w:val="none" w:sz="0" w:space="0" w:color="auto"/>
      </w:divBdr>
    </w:div>
    <w:div w:id="21033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peoplespensi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peoplespension.co.uk/transfer-other-pens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peoplespension.co.uk/char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4d66af-a3a6-415e-a2a2-be797b0247c4" xsi:nil="true"/>
    <lcf76f155ced4ddcb4097134ff3c332f xmlns="31fd3cda-f2d5-4259-b1ca-a43862e6a4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218B340619C4D8761E29CB852D2E2" ma:contentTypeVersion="14" ma:contentTypeDescription="Create a new document." ma:contentTypeScope="" ma:versionID="d2f47e8dbe03928e32b7da20a41f5073">
  <xsd:schema xmlns:xsd="http://www.w3.org/2001/XMLSchema" xmlns:xs="http://www.w3.org/2001/XMLSchema" xmlns:p="http://schemas.microsoft.com/office/2006/metadata/properties" xmlns:ns2="31fd3cda-f2d5-4259-b1ca-a43862e6a47b" xmlns:ns3="784d66af-a3a6-415e-a2a2-be797b0247c4" targetNamespace="http://schemas.microsoft.com/office/2006/metadata/properties" ma:root="true" ma:fieldsID="43acfe2889d1981a08d0fc0fa5078e5b" ns2:_="" ns3:_="">
    <xsd:import namespace="31fd3cda-f2d5-4259-b1ca-a43862e6a47b"/>
    <xsd:import namespace="784d66af-a3a6-415e-a2a2-be797b024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3cda-f2d5-4259-b1ca-a43862e6a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f5118b2-0380-48bb-9861-ebfb9f86ce7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d66af-a3a6-415e-a2a2-be797b0247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f45de37-e2ce-41b8-a7af-0fc78cf0e7bc}" ma:internalName="TaxCatchAll" ma:showField="CatchAllData" ma:web="784d66af-a3a6-415e-a2a2-be797b0247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A3C6D-DE77-45F8-9B7A-B7FA87B94BDE}">
  <ds:schemaRefs>
    <ds:schemaRef ds:uri="31fd3cda-f2d5-4259-b1ca-a43862e6a47b"/>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784d66af-a3a6-415e-a2a2-be797b0247c4"/>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83EDD5C-E3C1-4E00-8F38-933575471400}">
  <ds:schemaRefs>
    <ds:schemaRef ds:uri="http://schemas.microsoft.com/sharepoint/v3/contenttype/forms"/>
  </ds:schemaRefs>
</ds:datastoreItem>
</file>

<file path=customXml/itemProps3.xml><?xml version="1.0" encoding="utf-8"?>
<ds:datastoreItem xmlns:ds="http://schemas.openxmlformats.org/officeDocument/2006/customXml" ds:itemID="{1D45A16F-9DDB-4FF0-9353-66D1BA61F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3cda-f2d5-4259-b1ca-a43862e6a47b"/>
    <ds:schemaRef ds:uri="784d66af-a3a6-415e-a2a2-be797b024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B&amp;CE</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Pendlington</dc:creator>
  <cp:keywords/>
  <dc:description/>
  <cp:lastModifiedBy>George Stoneman</cp:lastModifiedBy>
  <cp:revision>2</cp:revision>
  <dcterms:created xsi:type="dcterms:W3CDTF">2023-05-22T13:00:00Z</dcterms:created>
  <dcterms:modified xsi:type="dcterms:W3CDTF">2023-05-22T13:00:00Z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2021-05-19T10:33:43Z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c353671c-980e-431a-895d-2d3d16295d9c</vt:lpwstr>
  </property>
  <property fmtid="{D5CDD505-2E9C-101B-9397-08002B2CF9AE}" pid="8" name="MSIP_Label_fd280b52-230a-4552-8f6d-db96c3cf49ed_ContentBits">
    <vt:lpwstr>0</vt:lpwstr>
  </property>
  <property fmtid="{D5CDD505-2E9C-101B-9397-08002B2CF9AE}" pid="9" name="ContentTypeId">
    <vt:lpwstr>0x0101006A5218B340619C4D8761E29CB852D2E2</vt:lpwstr>
  </property>
</Properties>
</file>