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54B13" w14:textId="12CBA953" w:rsidR="0069158A" w:rsidRPr="007464B2" w:rsidRDefault="009A610D" w:rsidP="0069158A">
      <w:pPr>
        <w:autoSpaceDE w:val="0"/>
        <w:autoSpaceDN w:val="0"/>
        <w:adjustRightInd w:val="0"/>
        <w:spacing w:after="0" w:line="240" w:lineRule="auto"/>
        <w:rPr>
          <w:rFonts w:cs="ArialMT"/>
          <w:szCs w:val="20"/>
        </w:rPr>
      </w:pPr>
      <w:bookmarkStart w:id="0" w:name="_GoBack"/>
      <w:bookmarkEnd w:id="0"/>
      <w:r>
        <w:t>Nome campione AB</w:t>
      </w:r>
    </w:p>
    <w:p w14:paraId="50EDEA3F" w14:textId="77777777" w:rsidR="0069158A" w:rsidRPr="007464B2" w:rsidRDefault="0069158A" w:rsidP="0069158A">
      <w:pPr>
        <w:autoSpaceDE w:val="0"/>
        <w:autoSpaceDN w:val="0"/>
        <w:adjustRightInd w:val="0"/>
        <w:spacing w:after="0" w:line="240" w:lineRule="auto"/>
        <w:rPr>
          <w:rFonts w:cs="ArialMT"/>
          <w:szCs w:val="20"/>
        </w:rPr>
      </w:pPr>
      <w:r>
        <w:t>Via campione, 1</w:t>
      </w:r>
    </w:p>
    <w:p w14:paraId="524064A1" w14:textId="77777777" w:rsidR="0069158A" w:rsidRPr="007464B2" w:rsidRDefault="0069158A" w:rsidP="0069158A">
      <w:pPr>
        <w:autoSpaceDE w:val="0"/>
        <w:autoSpaceDN w:val="0"/>
        <w:adjustRightInd w:val="0"/>
        <w:spacing w:after="0" w:line="240" w:lineRule="auto"/>
        <w:rPr>
          <w:rFonts w:cs="ArialMT"/>
          <w:szCs w:val="20"/>
        </w:rPr>
      </w:pPr>
      <w:r>
        <w:t xml:space="preserve">Paese campione </w:t>
      </w:r>
    </w:p>
    <w:p w14:paraId="0B6143FE" w14:textId="77777777" w:rsidR="0069158A" w:rsidRPr="007464B2" w:rsidRDefault="0069158A" w:rsidP="0069158A">
      <w:pPr>
        <w:autoSpaceDE w:val="0"/>
        <w:autoSpaceDN w:val="0"/>
        <w:adjustRightInd w:val="0"/>
        <w:spacing w:after="0" w:line="240" w:lineRule="auto"/>
        <w:rPr>
          <w:rFonts w:cs="ArialMT"/>
          <w:szCs w:val="20"/>
        </w:rPr>
      </w:pPr>
      <w:r>
        <w:t>Città campione</w:t>
      </w:r>
    </w:p>
    <w:p w14:paraId="2D7A1009" w14:textId="77777777" w:rsidR="0069158A" w:rsidRPr="007464B2" w:rsidRDefault="0069158A" w:rsidP="0069158A">
      <w:pPr>
        <w:autoSpaceDE w:val="0"/>
        <w:autoSpaceDN w:val="0"/>
        <w:adjustRightInd w:val="0"/>
        <w:spacing w:after="0" w:line="240" w:lineRule="auto"/>
        <w:rPr>
          <w:rFonts w:cs="ArialMT"/>
          <w:szCs w:val="20"/>
        </w:rPr>
      </w:pPr>
      <w:r>
        <w:t>Regione campione</w:t>
      </w:r>
    </w:p>
    <w:p w14:paraId="3EC5FBEA" w14:textId="77777777" w:rsidR="0069158A" w:rsidRPr="007464B2" w:rsidRDefault="00E6382C" w:rsidP="0069158A">
      <w:pPr>
        <w:autoSpaceDE w:val="0"/>
        <w:autoSpaceDN w:val="0"/>
        <w:adjustRightInd w:val="0"/>
        <w:spacing w:after="0" w:line="240" w:lineRule="auto"/>
        <w:rPr>
          <w:rFonts w:cs="ArialMT"/>
          <w:sz w:val="18"/>
          <w:szCs w:val="16"/>
        </w:rPr>
      </w:pPr>
      <w:r>
        <w:t>Codice postale</w:t>
      </w:r>
      <w:r>
        <w:tab/>
      </w:r>
      <w:r>
        <w:tab/>
      </w:r>
      <w:r>
        <w:tab/>
      </w:r>
    </w:p>
    <w:p w14:paraId="4C5E2742" w14:textId="77777777" w:rsidR="0069158A" w:rsidRPr="007464B2" w:rsidRDefault="0069158A" w:rsidP="0069158A">
      <w:pPr>
        <w:autoSpaceDE w:val="0"/>
        <w:autoSpaceDN w:val="0"/>
        <w:adjustRightInd w:val="0"/>
        <w:spacing w:after="0" w:line="240" w:lineRule="auto"/>
        <w:rPr>
          <w:rFonts w:cs="ArialMT"/>
          <w:szCs w:val="20"/>
        </w:rPr>
      </w:pPr>
    </w:p>
    <w:p w14:paraId="5314F45B" w14:textId="77777777" w:rsidR="0069158A" w:rsidRPr="007464B2" w:rsidRDefault="0069158A" w:rsidP="0069158A">
      <w:pPr>
        <w:autoSpaceDE w:val="0"/>
        <w:autoSpaceDN w:val="0"/>
        <w:adjustRightInd w:val="0"/>
        <w:spacing w:after="0" w:line="240" w:lineRule="auto"/>
        <w:rPr>
          <w:rFonts w:cs="ArialMT"/>
          <w:szCs w:val="20"/>
        </w:rPr>
      </w:pPr>
    </w:p>
    <w:p w14:paraId="65EF17AE" w14:textId="65EC6584" w:rsidR="0069158A" w:rsidRPr="007464B2" w:rsidRDefault="0069158A" w:rsidP="0069158A">
      <w:pPr>
        <w:autoSpaceDE w:val="0"/>
        <w:autoSpaceDN w:val="0"/>
        <w:adjustRightInd w:val="0"/>
        <w:spacing w:after="0" w:line="240" w:lineRule="auto"/>
        <w:rPr>
          <w:rFonts w:cs="ArialMT"/>
          <w:b/>
          <w:szCs w:val="20"/>
        </w:rPr>
      </w:pPr>
      <w:r>
        <w:rPr>
          <w:b/>
          <w:szCs w:val="20"/>
        </w:rPr>
        <w:t>Codice cliente: 1111111</w:t>
      </w:r>
    </w:p>
    <w:p w14:paraId="206C5923" w14:textId="74F66727" w:rsidR="0069158A" w:rsidRPr="007464B2" w:rsidRDefault="005544C5" w:rsidP="0069158A">
      <w:pPr>
        <w:autoSpaceDE w:val="0"/>
        <w:autoSpaceDN w:val="0"/>
        <w:adjustRightInd w:val="0"/>
        <w:spacing w:after="0" w:line="240" w:lineRule="auto"/>
        <w:rPr>
          <w:rFonts w:cs="ArialMT"/>
          <w:szCs w:val="20"/>
        </w:rPr>
      </w:pPr>
      <w:r>
        <w:t>Ns. rif: BR TPP 0007/0417</w:t>
      </w:r>
    </w:p>
    <w:p w14:paraId="77A44EE8" w14:textId="77777777" w:rsidR="00E6382C" w:rsidRPr="007464B2" w:rsidRDefault="00E6382C" w:rsidP="0069158A">
      <w:pPr>
        <w:autoSpaceDE w:val="0"/>
        <w:autoSpaceDN w:val="0"/>
        <w:adjustRightInd w:val="0"/>
        <w:spacing w:after="0" w:line="240" w:lineRule="auto"/>
        <w:rPr>
          <w:rFonts w:cs="ArialMT"/>
          <w:szCs w:val="20"/>
        </w:rPr>
      </w:pPr>
      <w:r>
        <w:t>Telefono: 0300 2000 555</w:t>
      </w:r>
    </w:p>
    <w:p w14:paraId="75740726" w14:textId="31DA6F88" w:rsidR="0069158A" w:rsidRPr="007464B2" w:rsidRDefault="0069158A" w:rsidP="0069158A">
      <w:pPr>
        <w:autoSpaceDE w:val="0"/>
        <w:autoSpaceDN w:val="0"/>
        <w:adjustRightInd w:val="0"/>
        <w:spacing w:after="0" w:line="240" w:lineRule="auto"/>
        <w:rPr>
          <w:rFonts w:cs="ArialMT"/>
          <w:szCs w:val="20"/>
        </w:rPr>
      </w:pPr>
      <w:r>
        <w:t>E-mail: thepeoplespension@bandce.co.uk</w:t>
      </w:r>
    </w:p>
    <w:p w14:paraId="7F433A28" w14:textId="4847420C" w:rsidR="0069158A" w:rsidRPr="007464B2" w:rsidRDefault="0069158A" w:rsidP="0069158A">
      <w:pPr>
        <w:autoSpaceDE w:val="0"/>
        <w:autoSpaceDN w:val="0"/>
        <w:adjustRightInd w:val="0"/>
        <w:spacing w:after="0" w:line="240" w:lineRule="auto"/>
        <w:rPr>
          <w:rFonts w:cs="ArialMT"/>
          <w:szCs w:val="20"/>
        </w:rPr>
      </w:pPr>
      <w:r>
        <w:t>Sito web: www.thepeoplespension.co.uk</w:t>
      </w:r>
    </w:p>
    <w:p w14:paraId="511B0C63" w14:textId="77777777" w:rsidR="0069158A" w:rsidRPr="007464B2" w:rsidRDefault="0069158A" w:rsidP="0069158A">
      <w:pPr>
        <w:autoSpaceDE w:val="0"/>
        <w:autoSpaceDN w:val="0"/>
        <w:adjustRightInd w:val="0"/>
        <w:spacing w:after="0" w:line="240" w:lineRule="auto"/>
        <w:rPr>
          <w:rFonts w:cs="ArialMT"/>
          <w:szCs w:val="20"/>
        </w:rPr>
      </w:pPr>
    </w:p>
    <w:p w14:paraId="15B7158C" w14:textId="1B4B3BFF" w:rsidR="0069158A" w:rsidRPr="007464B2" w:rsidRDefault="00C2526D" w:rsidP="0069158A">
      <w:pPr>
        <w:autoSpaceDE w:val="0"/>
        <w:autoSpaceDN w:val="0"/>
        <w:adjustRightInd w:val="0"/>
        <w:spacing w:after="0" w:line="240" w:lineRule="auto"/>
        <w:rPr>
          <w:rFonts w:cs="ArialMT"/>
          <w:szCs w:val="20"/>
        </w:rPr>
      </w:pPr>
      <w:r>
        <w:rPr>
          <w:b/>
          <w:sz w:val="24"/>
        </w:rPr>
        <w:t>&lt;date inserted&gt;</w:t>
      </w:r>
    </w:p>
    <w:p w14:paraId="2BC25EB2" w14:textId="77777777" w:rsidR="0069158A" w:rsidRPr="007464B2" w:rsidRDefault="0069158A" w:rsidP="0069158A">
      <w:pPr>
        <w:autoSpaceDE w:val="0"/>
        <w:autoSpaceDN w:val="0"/>
        <w:adjustRightInd w:val="0"/>
        <w:spacing w:after="0" w:line="240" w:lineRule="auto"/>
        <w:rPr>
          <w:rFonts w:cs="Arial"/>
          <w:sz w:val="72"/>
          <w:szCs w:val="65"/>
        </w:rPr>
        <w:sectPr w:rsidR="0069158A" w:rsidRPr="007464B2" w:rsidSect="0069158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num="2" w:space="708"/>
          <w:docGrid w:linePitch="360"/>
        </w:sectPr>
      </w:pPr>
    </w:p>
    <w:p w14:paraId="5AB7AD67" w14:textId="77777777" w:rsidR="0069158A" w:rsidRPr="007464B2" w:rsidRDefault="0069158A" w:rsidP="0069158A">
      <w:pPr>
        <w:autoSpaceDE w:val="0"/>
        <w:autoSpaceDN w:val="0"/>
        <w:adjustRightInd w:val="0"/>
        <w:spacing w:after="0" w:line="240" w:lineRule="auto"/>
        <w:rPr>
          <w:rFonts w:cs="Arial"/>
          <w:szCs w:val="65"/>
        </w:rPr>
      </w:pPr>
    </w:p>
    <w:p w14:paraId="32B692C2" w14:textId="77777777" w:rsidR="001244A6" w:rsidRDefault="001244A6" w:rsidP="001244A6">
      <w:pPr>
        <w:autoSpaceDE w:val="0"/>
        <w:autoSpaceDN w:val="0"/>
        <w:adjustRightInd w:val="0"/>
        <w:spacing w:after="240" w:line="240" w:lineRule="auto"/>
        <w:rPr>
          <w:rFonts w:cs="ArialMT"/>
          <w:szCs w:val="20"/>
        </w:rPr>
      </w:pPr>
      <w:r>
        <w:t>Gentile &lt;firstname&gt;&lt;lastname&gt;</w:t>
      </w:r>
    </w:p>
    <w:p w14:paraId="0EF231DA" w14:textId="77777777" w:rsidR="00C24D92" w:rsidRPr="007464B2" w:rsidRDefault="00C24D92" w:rsidP="00C24D92">
      <w:pPr>
        <w:pStyle w:val="H1"/>
        <w:rPr>
          <w:rFonts w:asciiTheme="minorHAnsi" w:hAnsiTheme="minorHAnsi"/>
          <w:sz w:val="28"/>
        </w:rPr>
      </w:pPr>
      <w:r>
        <w:rPr>
          <w:rFonts w:asciiTheme="minorHAnsi" w:hAnsiTheme="minorHAnsi"/>
          <w:sz w:val="28"/>
        </w:rPr>
        <w:t>Benvenuto/a in The People's Pension!</w:t>
      </w:r>
    </w:p>
    <w:p w14:paraId="05316A13" w14:textId="476E6055" w:rsidR="00D0557A" w:rsidRPr="00021F9C" w:rsidRDefault="002443AB" w:rsidP="002E5ACA">
      <w:pPr>
        <w:pStyle w:val="Para"/>
      </w:pPr>
      <w:r>
        <w:rPr>
          <w:rFonts w:asciiTheme="minorHAnsi" w:hAnsiTheme="minorHAnsi"/>
          <w:sz w:val="22"/>
        </w:rPr>
        <w:t xml:space="preserve">Il tuo datore di lavoro ha il dovere giuridico di inserire automaticamente determinati dipendenti in un piano pensionistico istituito nel luogo di lavoro per aiutarli a risparmiare per la futura pensione. (Tra questi sono inclusi anche i dipendenti iscritti automaticamente in passato, ma che hanno scelto di annullare l’iscrizione o di smettere di versare contributi.) La buona notizia è che rientri tra questi dipendenti e, come milioni di altre persone, hai iniziato a risparmiare per la futura pensione. </w:t>
      </w:r>
    </w:p>
    <w:p w14:paraId="4EDA2371" w14:textId="2E2E7193" w:rsidR="00C24D92" w:rsidRPr="007464B2" w:rsidRDefault="00C24D92" w:rsidP="00C24D92">
      <w:pPr>
        <w:pStyle w:val="Para"/>
        <w:rPr>
          <w:rFonts w:asciiTheme="minorHAnsi" w:hAnsiTheme="minorHAnsi"/>
          <w:sz w:val="22"/>
        </w:rPr>
      </w:pPr>
      <w:r>
        <w:rPr>
          <w:rFonts w:asciiTheme="minorHAnsi" w:hAnsiTheme="minorHAnsi"/>
          <w:sz w:val="22"/>
        </w:rPr>
        <w:t xml:space="preserve">Il tuo datore di lavoro, Società XXX Ltd., ha scelto The People’s Pension, fornito da B&amp;CE, come piano pensionistico integrativo istituito nel luogo di lavoro. The People's Pension (La pensione popolare) è un pluripremiato piano pensionistico integrativo. Sei stato iscritto automaticamente in data </w:t>
      </w:r>
      <w:r>
        <w:rPr>
          <w:rFonts w:asciiTheme="minorHAnsi" w:hAnsiTheme="minorHAnsi"/>
          <w:b/>
          <w:sz w:val="22"/>
        </w:rPr>
        <w:t xml:space="preserve">&lt;date inserted&gt; </w:t>
      </w:r>
      <w:r>
        <w:rPr>
          <w:rFonts w:asciiTheme="minorHAnsi" w:hAnsiTheme="minorHAnsi"/>
          <w:sz w:val="22"/>
        </w:rPr>
        <w:t>in questo piano pensionistico, perché guadagni oltre £192 a settimana (oppure £833 al mese), hai compiuto almeno 22 anni e non rientri nell'età prevista per la pensione statale.</w:t>
      </w:r>
    </w:p>
    <w:p w14:paraId="218E8763" w14:textId="77777777" w:rsidR="00C24D92" w:rsidRPr="00587FCC" w:rsidRDefault="00C24D92" w:rsidP="00E763CA">
      <w:pPr>
        <w:pStyle w:val="Indent"/>
        <w:ind w:left="0"/>
        <w:rPr>
          <w:rFonts w:asciiTheme="minorHAnsi" w:hAnsiTheme="minorHAnsi"/>
          <w:sz w:val="24"/>
        </w:rPr>
      </w:pPr>
      <w:r>
        <w:rPr>
          <w:rFonts w:asciiTheme="minorHAnsi" w:hAnsiTheme="minorHAnsi"/>
          <w:sz w:val="24"/>
        </w:rPr>
        <w:t>Innanzitutto le prime nozioni</w:t>
      </w:r>
    </w:p>
    <w:p w14:paraId="73EC9291" w14:textId="707274EB" w:rsidR="00E6382C" w:rsidRPr="007464B2" w:rsidRDefault="00C24D92" w:rsidP="00E6382C">
      <w:pPr>
        <w:pStyle w:val="Para"/>
        <w:rPr>
          <w:rFonts w:asciiTheme="minorHAnsi" w:hAnsiTheme="minorHAnsi"/>
          <w:sz w:val="22"/>
        </w:rPr>
      </w:pPr>
      <w:r>
        <w:rPr>
          <w:rFonts w:asciiTheme="minorHAnsi" w:hAnsiTheme="minorHAnsi"/>
          <w:sz w:val="22"/>
        </w:rPr>
        <w:t>In qualità di membro di The People’s Pension, avrai ora un account personale, che chiameremo il tuo Account online. Iniziare è facile e veloce.</w:t>
      </w:r>
    </w:p>
    <w:p w14:paraId="55BFA7F4" w14:textId="3700EAD3"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 xml:space="preserve">Guarda il nostro video di istruzioni all’indirizzo web </w:t>
      </w:r>
      <w:r>
        <w:rPr>
          <w:rFonts w:asciiTheme="minorHAnsi" w:hAnsiTheme="minorHAnsi"/>
          <w:b/>
          <w:sz w:val="22"/>
          <w:szCs w:val="22"/>
        </w:rPr>
        <w:t>www.thepeoplespension</w:t>
      </w:r>
      <w:r>
        <w:rPr>
          <w:rFonts w:asciiTheme="minorHAnsi" w:hAnsiTheme="minorHAnsi"/>
          <w:b/>
          <w:sz w:val="22"/>
        </w:rPr>
        <w:t>.co.uk/your-online-account</w:t>
      </w:r>
      <w:r>
        <w:rPr>
          <w:rFonts w:asciiTheme="minorHAnsi" w:hAnsiTheme="minorHAnsi"/>
          <w:sz w:val="22"/>
        </w:rPr>
        <w:t>.</w:t>
      </w:r>
    </w:p>
    <w:p w14:paraId="349B2F68" w14:textId="77777777" w:rsidR="00E6382C" w:rsidRPr="007464B2" w:rsidRDefault="00E6382C" w:rsidP="00E6382C">
      <w:pPr>
        <w:pStyle w:val="Para"/>
        <w:numPr>
          <w:ilvl w:val="0"/>
          <w:numId w:val="7"/>
        </w:numPr>
        <w:rPr>
          <w:rFonts w:asciiTheme="minorHAnsi" w:hAnsiTheme="minorHAnsi"/>
          <w:sz w:val="22"/>
        </w:rPr>
      </w:pPr>
      <w:r>
        <w:rPr>
          <w:rFonts w:asciiTheme="minorHAnsi" w:hAnsiTheme="minorHAnsi"/>
          <w:sz w:val="22"/>
        </w:rPr>
        <w:t>E leggi il volantino allegato per vedere tutto quello che puoi fare.</w:t>
      </w:r>
    </w:p>
    <w:p w14:paraId="4076749C" w14:textId="7B2E573F" w:rsidR="00C24D92" w:rsidRPr="007464B2" w:rsidRDefault="00E6382C" w:rsidP="00E6382C">
      <w:pPr>
        <w:pStyle w:val="Para"/>
        <w:rPr>
          <w:rFonts w:asciiTheme="minorHAnsi" w:hAnsiTheme="minorHAnsi"/>
          <w:sz w:val="22"/>
        </w:rPr>
      </w:pPr>
      <w:r>
        <w:rPr>
          <w:rFonts w:asciiTheme="minorHAnsi" w:hAnsiTheme="minorHAnsi"/>
          <w:sz w:val="22"/>
        </w:rPr>
        <w:t>Alleghiamo inoltre il nostro Opuscolo per i membri "Uno strumento per ottenere maggiori informazioni” che riporta tutto ciò che devi sapere riguardo a The People’s Pension.</w:t>
      </w:r>
    </w:p>
    <w:p w14:paraId="1B64579F" w14:textId="77777777" w:rsidR="000E4801" w:rsidRPr="00587FCC" w:rsidRDefault="000E4801" w:rsidP="00E763CA">
      <w:pPr>
        <w:pStyle w:val="Indent"/>
        <w:ind w:left="0"/>
        <w:rPr>
          <w:rFonts w:asciiTheme="minorHAnsi" w:hAnsiTheme="minorHAnsi"/>
          <w:sz w:val="24"/>
        </w:rPr>
      </w:pPr>
      <w:r>
        <w:rPr>
          <w:rFonts w:asciiTheme="minorHAnsi" w:hAnsiTheme="minorHAnsi"/>
          <w:sz w:val="24"/>
        </w:rPr>
        <w:t>Eliminazione della documentazione cartacea</w:t>
      </w:r>
    </w:p>
    <w:p w14:paraId="14D62446" w14:textId="7C9D4855" w:rsidR="00E2673E" w:rsidRPr="00A04E7D" w:rsidRDefault="00E2673E" w:rsidP="00E6382C">
      <w:pPr>
        <w:pStyle w:val="Para"/>
        <w:rPr>
          <w:rFonts w:asciiTheme="minorHAnsi" w:hAnsiTheme="minorHAnsi"/>
          <w:sz w:val="22"/>
        </w:rPr>
      </w:pPr>
      <w:r>
        <w:rPr>
          <w:rFonts w:asciiTheme="minorHAnsi" w:hAnsiTheme="minorHAnsi"/>
          <w:sz w:val="22"/>
        </w:rPr>
        <w:t>Per il momento le nostre comunicazioni ti perverranno via posta tradizionale, ma preferiremmo avere il tuo indirizzo e-mail. Potrai aggiungerlo ai tuoi dati una volta configurato il tuo Account online. Quindi in futuro riceverai un'e-mail da parte nostra quando il prospetto sarà pronto da consultare. Questo significa che i prospetti non ti saranno più inviati tramite posta tradizionale.</w:t>
      </w:r>
    </w:p>
    <w:p w14:paraId="0FA8862D" w14:textId="77777777" w:rsidR="00A04E7D" w:rsidRPr="002E5ACA" w:rsidRDefault="00A04E7D" w:rsidP="00A04E7D">
      <w:pPr>
        <w:rPr>
          <w:rFonts w:cs="ArialMT"/>
          <w:szCs w:val="20"/>
        </w:rPr>
      </w:pPr>
      <w:r>
        <w:t>Se non configurerai il tuo Account online (o non ci fornirai l'indirizzo e-mail) continueremo a comunicare con te via posta tradizionale, ma non per sempre. Desideriamo che tu usufruisca dei vantaggi offerti dalla configurazione di un Account online, perciò riceverai una lettera come questa solo tre volte, dopodiché smetteremo di scriverti. Se preferisci ricevere i prospetti in formato cartaceo, comunicacelo tramite il tuo account online oppure telefonicamente.</w:t>
      </w:r>
    </w:p>
    <w:p w14:paraId="6AFA10E7" w14:textId="77777777" w:rsidR="002E5ACA" w:rsidRDefault="002E5ACA">
      <w:pPr>
        <w:rPr>
          <w:rFonts w:cs="Arial-BoldMT"/>
          <w:b/>
          <w:bCs/>
          <w:szCs w:val="20"/>
        </w:rPr>
      </w:pPr>
      <w:r>
        <w:br w:type="page"/>
      </w:r>
    </w:p>
    <w:p w14:paraId="5D9F425C" w14:textId="058F714B" w:rsidR="00C24D92" w:rsidRPr="00587FCC" w:rsidRDefault="00C24D92" w:rsidP="00E763CA">
      <w:pPr>
        <w:pStyle w:val="Indent"/>
        <w:ind w:left="0"/>
        <w:rPr>
          <w:rFonts w:asciiTheme="minorHAnsi" w:hAnsiTheme="minorHAnsi"/>
          <w:sz w:val="24"/>
        </w:rPr>
      </w:pPr>
      <w:r>
        <w:rPr>
          <w:rFonts w:asciiTheme="minorHAnsi" w:hAnsiTheme="minorHAnsi"/>
          <w:sz w:val="24"/>
        </w:rPr>
        <w:lastRenderedPageBreak/>
        <w:t>Quanto costerà?</w:t>
      </w:r>
    </w:p>
    <w:p w14:paraId="41C1B46A" w14:textId="52851F12" w:rsidR="00C24D92" w:rsidRPr="007464B2" w:rsidRDefault="00C24D92" w:rsidP="00C24D92">
      <w:pPr>
        <w:pStyle w:val="Para"/>
        <w:rPr>
          <w:rFonts w:asciiTheme="minorHAnsi" w:hAnsiTheme="minorHAnsi"/>
          <w:sz w:val="22"/>
        </w:rPr>
      </w:pPr>
      <w:r>
        <w:rPr>
          <w:rFonts w:asciiTheme="minorHAnsi" w:hAnsiTheme="minorHAnsi"/>
          <w:sz w:val="22"/>
        </w:rPr>
        <w:t>Rimanendo all’interno di The People’s Pension, per ogni periodo retributivo nel tuo fondo pensione saranno versati i contributi con le aliquote di contribuzione indicate di seguito. Puoi verificarlo sulla tua busta paga.</w:t>
      </w:r>
    </w:p>
    <w:tbl>
      <w:tblPr>
        <w:tblStyle w:val="TableGrid"/>
        <w:tblW w:w="0" w:type="auto"/>
        <w:tblLook w:val="04A0" w:firstRow="1" w:lastRow="0" w:firstColumn="1" w:lastColumn="0" w:noHBand="0" w:noVBand="1"/>
      </w:tblPr>
      <w:tblGrid>
        <w:gridCol w:w="4516"/>
        <w:gridCol w:w="4500"/>
      </w:tblGrid>
      <w:tr w:rsidR="0072577F" w:rsidRPr="00C6303A" w14:paraId="4CA5D96C" w14:textId="77777777" w:rsidTr="00676681">
        <w:tc>
          <w:tcPr>
            <w:tcW w:w="4516" w:type="dxa"/>
          </w:tcPr>
          <w:p w14:paraId="3483C584" w14:textId="77777777" w:rsidR="0072577F" w:rsidRPr="00C6303A" w:rsidRDefault="0072577F" w:rsidP="00676681">
            <w:pPr>
              <w:autoSpaceDE w:val="0"/>
              <w:autoSpaceDN w:val="0"/>
              <w:adjustRightInd w:val="0"/>
              <w:spacing w:before="60" w:after="60"/>
              <w:rPr>
                <w:rFonts w:cs="Arial-BoldMT"/>
                <w:b/>
                <w:bCs/>
                <w:szCs w:val="20"/>
              </w:rPr>
            </w:pPr>
            <w:r>
              <w:rPr>
                <w:b/>
                <w:bCs/>
                <w:szCs w:val="20"/>
              </w:rPr>
              <w:t>Contributi</w:t>
            </w:r>
            <w:r>
              <w:rPr>
                <w:rStyle w:val="FootnoteReference"/>
                <w:rFonts w:cs="Arial-BoldMT"/>
                <w:b/>
                <w:bCs/>
              </w:rPr>
              <w:footnoteReference w:id="1"/>
            </w:r>
          </w:p>
        </w:tc>
        <w:tc>
          <w:tcPr>
            <w:tcW w:w="4500" w:type="dxa"/>
          </w:tcPr>
          <w:p w14:paraId="3E3D31A2" w14:textId="77777777" w:rsidR="0072577F" w:rsidRPr="00C6303A" w:rsidRDefault="0072577F" w:rsidP="00676681">
            <w:pPr>
              <w:autoSpaceDE w:val="0"/>
              <w:autoSpaceDN w:val="0"/>
              <w:adjustRightInd w:val="0"/>
              <w:spacing w:before="60" w:after="60"/>
              <w:rPr>
                <w:rFonts w:cs="ArialMT"/>
                <w:szCs w:val="20"/>
              </w:rPr>
            </w:pPr>
            <w:r>
              <w:t>%</w:t>
            </w:r>
          </w:p>
        </w:tc>
      </w:tr>
      <w:tr w:rsidR="0072577F" w:rsidRPr="00C6303A" w14:paraId="27009E28" w14:textId="77777777" w:rsidTr="00676681">
        <w:tc>
          <w:tcPr>
            <w:tcW w:w="4516" w:type="dxa"/>
          </w:tcPr>
          <w:p w14:paraId="1192E3FF" w14:textId="77777777" w:rsidR="0072577F" w:rsidRPr="00C6303A" w:rsidRDefault="0072577F" w:rsidP="00676681">
            <w:pPr>
              <w:autoSpaceDE w:val="0"/>
              <w:autoSpaceDN w:val="0"/>
              <w:adjustRightInd w:val="0"/>
              <w:spacing w:before="60" w:after="60"/>
              <w:rPr>
                <w:rFonts w:cs="Arial-BoldMT"/>
                <w:b/>
                <w:bCs/>
                <w:szCs w:val="20"/>
              </w:rPr>
            </w:pPr>
            <w:r>
              <w:t>Il datore di lavoro verserà:</w:t>
            </w:r>
          </w:p>
        </w:tc>
        <w:tc>
          <w:tcPr>
            <w:tcW w:w="4500" w:type="dxa"/>
          </w:tcPr>
          <w:p w14:paraId="4B41665B" w14:textId="77777777" w:rsidR="0072577F" w:rsidRPr="00C6303A" w:rsidRDefault="0072577F" w:rsidP="00676681">
            <w:pPr>
              <w:autoSpaceDE w:val="0"/>
              <w:autoSpaceDN w:val="0"/>
              <w:adjustRightInd w:val="0"/>
              <w:spacing w:before="60" w:after="60"/>
              <w:rPr>
                <w:rFonts w:cs="ArialMT"/>
                <w:szCs w:val="20"/>
              </w:rPr>
            </w:pPr>
            <w:r>
              <w:t>1,00% del guadagno conteggiabile</w:t>
            </w:r>
          </w:p>
        </w:tc>
      </w:tr>
      <w:tr w:rsidR="0072577F" w:rsidRPr="00C6303A" w14:paraId="18E22635" w14:textId="77777777" w:rsidTr="00676681">
        <w:tc>
          <w:tcPr>
            <w:tcW w:w="4516" w:type="dxa"/>
          </w:tcPr>
          <w:p w14:paraId="5DC029FD" w14:textId="77777777" w:rsidR="0072577F" w:rsidRPr="00C6303A" w:rsidRDefault="0072577F" w:rsidP="00676681">
            <w:pPr>
              <w:autoSpaceDE w:val="0"/>
              <w:autoSpaceDN w:val="0"/>
              <w:adjustRightInd w:val="0"/>
              <w:spacing w:before="60" w:after="60"/>
              <w:rPr>
                <w:rFonts w:cs="Arial-BoldMT"/>
                <w:b/>
                <w:bCs/>
                <w:szCs w:val="20"/>
              </w:rPr>
            </w:pPr>
            <w:r>
              <w:t>Dal tuo stipendio verserai:</w:t>
            </w:r>
          </w:p>
        </w:tc>
        <w:tc>
          <w:tcPr>
            <w:tcW w:w="4500" w:type="dxa"/>
          </w:tcPr>
          <w:p w14:paraId="3017B75D" w14:textId="77777777" w:rsidR="0072577F" w:rsidRPr="00C6303A" w:rsidRDefault="0072577F" w:rsidP="00676681">
            <w:pPr>
              <w:autoSpaceDE w:val="0"/>
              <w:autoSpaceDN w:val="0"/>
              <w:adjustRightInd w:val="0"/>
              <w:spacing w:before="60" w:after="60"/>
              <w:rPr>
                <w:rFonts w:cs="ArialMT"/>
                <w:szCs w:val="20"/>
              </w:rPr>
            </w:pPr>
            <w:r>
              <w:t>0,80% del guadagno conteggiabile</w:t>
            </w:r>
          </w:p>
        </w:tc>
      </w:tr>
      <w:tr w:rsidR="0072577F" w:rsidRPr="00C6303A" w14:paraId="6D0E6066" w14:textId="77777777" w:rsidTr="00676681">
        <w:tc>
          <w:tcPr>
            <w:tcW w:w="4516" w:type="dxa"/>
          </w:tcPr>
          <w:p w14:paraId="36E0744E" w14:textId="77777777" w:rsidR="0072577F" w:rsidRPr="00C6303A" w:rsidRDefault="0072577F" w:rsidP="00676681">
            <w:pPr>
              <w:autoSpaceDE w:val="0"/>
              <w:autoSpaceDN w:val="0"/>
              <w:adjustRightInd w:val="0"/>
              <w:spacing w:before="60" w:after="60"/>
              <w:rPr>
                <w:rFonts w:cs="ArialMT"/>
                <w:szCs w:val="20"/>
              </w:rPr>
            </w:pPr>
            <w:r>
              <w:t>Lo Stato aggiunge uno sgravio fiscale pari a:</w:t>
            </w:r>
          </w:p>
        </w:tc>
        <w:tc>
          <w:tcPr>
            <w:tcW w:w="4500" w:type="dxa"/>
          </w:tcPr>
          <w:p w14:paraId="5BDA9EE3" w14:textId="77777777" w:rsidR="0072577F" w:rsidRPr="00C6303A" w:rsidRDefault="0072577F" w:rsidP="00676681">
            <w:pPr>
              <w:autoSpaceDE w:val="0"/>
              <w:autoSpaceDN w:val="0"/>
              <w:adjustRightInd w:val="0"/>
              <w:spacing w:before="60" w:after="60"/>
              <w:rPr>
                <w:rFonts w:cs="ArialMT"/>
                <w:szCs w:val="20"/>
              </w:rPr>
            </w:pPr>
            <w:r>
              <w:t>0,20% del guadagno conteggiabile</w:t>
            </w:r>
          </w:p>
        </w:tc>
      </w:tr>
    </w:tbl>
    <w:p w14:paraId="217307F4" w14:textId="77777777" w:rsidR="00C24D92" w:rsidRPr="007464B2" w:rsidRDefault="00C24D92" w:rsidP="00C24D92">
      <w:pPr>
        <w:autoSpaceDE w:val="0"/>
        <w:autoSpaceDN w:val="0"/>
        <w:adjustRightInd w:val="0"/>
        <w:spacing w:after="0" w:line="240" w:lineRule="auto"/>
        <w:rPr>
          <w:rFonts w:cs="Arial-BoldMT"/>
          <w:b/>
          <w:bCs/>
          <w:szCs w:val="20"/>
        </w:rPr>
      </w:pPr>
    </w:p>
    <w:p w14:paraId="0C756BAA" w14:textId="51DD671B" w:rsidR="00BE7FE9" w:rsidRPr="007464B2" w:rsidRDefault="00580262" w:rsidP="007464B2">
      <w:pPr>
        <w:pStyle w:val="Para"/>
        <w:rPr>
          <w:rFonts w:asciiTheme="minorHAnsi" w:hAnsiTheme="minorHAnsi"/>
          <w:sz w:val="22"/>
        </w:rPr>
      </w:pPr>
      <w:r>
        <w:rPr>
          <w:rFonts w:asciiTheme="minorHAnsi" w:hAnsiTheme="minorHAnsi"/>
          <w:sz w:val="22"/>
        </w:rPr>
        <w:t>Nei prossimi anni tu e/o il tuo datore di lavoro potreste aver bisogno di aumentare gli importi versati per soddisfare gli standard minimi previsti dallo Stato. Se il tuo datore di lavoro versa gli importi minimi proposti, a partire dal 6 aprile 2018 tu verserai contributi per almeno il 3% del guadagno conteggiabile</w:t>
      </w:r>
      <w:r w:rsidRPr="007464B2">
        <w:rPr>
          <w:rStyle w:val="FootnoteReference"/>
          <w:rFonts w:asciiTheme="minorHAnsi" w:hAnsiTheme="minorHAnsi"/>
          <w:b/>
          <w:sz w:val="22"/>
        </w:rPr>
        <w:footnoteReference w:id="2"/>
      </w:r>
      <w:r>
        <w:rPr>
          <w:rFonts w:asciiTheme="minorHAnsi" w:hAnsiTheme="minorHAnsi"/>
          <w:sz w:val="22"/>
        </w:rPr>
        <w:t xml:space="preserve"> per ogni periodo retributivo e il tuo datore di lavoro pagherà il 2%. Quindi a partire dal 6 aprile 2019 tu pagherai almeno il 5% del guadagno conteggiabile e il tuo datore di lavoro il 3%.</w:t>
      </w:r>
    </w:p>
    <w:p w14:paraId="39786ACC" w14:textId="77777777" w:rsidR="00C24D92" w:rsidRPr="00587FCC" w:rsidRDefault="00C24D92" w:rsidP="007464B2">
      <w:pPr>
        <w:pStyle w:val="Indent"/>
        <w:spacing w:before="240"/>
        <w:ind w:left="0"/>
        <w:rPr>
          <w:rFonts w:asciiTheme="minorHAnsi" w:hAnsiTheme="minorHAnsi"/>
          <w:sz w:val="24"/>
        </w:rPr>
      </w:pPr>
      <w:r>
        <w:rPr>
          <w:rFonts w:asciiTheme="minorHAnsi" w:hAnsiTheme="minorHAnsi"/>
          <w:sz w:val="24"/>
        </w:rPr>
        <w:t>Sgravi fiscali sui risparmi pensionistici</w:t>
      </w:r>
    </w:p>
    <w:p w14:paraId="5BA5E76E" w14:textId="68A74692" w:rsidR="00C24D92" w:rsidRPr="007464B2" w:rsidRDefault="00C24D92" w:rsidP="00457040">
      <w:pPr>
        <w:pStyle w:val="Para"/>
        <w:rPr>
          <w:rFonts w:asciiTheme="minorHAnsi" w:hAnsiTheme="minorHAnsi"/>
          <w:sz w:val="22"/>
        </w:rPr>
      </w:pPr>
      <w:r>
        <w:rPr>
          <w:rFonts w:asciiTheme="minorHAnsi" w:hAnsiTheme="minorHAnsi"/>
          <w:sz w:val="22"/>
        </w:rPr>
        <w:t>Lo Stato vuole incoraggiarci a risparmiare per la nostra futura pensione, perciò i contributi che versi in The People’s Pension di norma consentono di beneficiare di uno sgravio fiscale. Vale a dire che il denaro che sarebbe dovuto finire nelle casse dello Stato sotto forma di imposta, viene versato nel tuo fondo pensione.</w:t>
      </w:r>
    </w:p>
    <w:p w14:paraId="69ECE7D1" w14:textId="77777777" w:rsidR="0072577F" w:rsidRPr="00C6303A" w:rsidRDefault="0072577F" w:rsidP="0072577F">
      <w:pPr>
        <w:pStyle w:val="Para"/>
        <w:numPr>
          <w:ilvl w:val="0"/>
          <w:numId w:val="12"/>
        </w:numPr>
        <w:rPr>
          <w:rFonts w:asciiTheme="minorHAnsi" w:hAnsiTheme="minorHAnsi"/>
          <w:sz w:val="22"/>
        </w:rPr>
      </w:pPr>
      <w:r>
        <w:rPr>
          <w:rFonts w:asciiTheme="minorHAnsi" w:hAnsiTheme="minorHAnsi"/>
          <w:sz w:val="22"/>
        </w:rPr>
        <w:t xml:space="preserve">Il datore di lavoro detrae i tuoi contributi dal tuo stipendio al netto delle imposte. </w:t>
      </w:r>
    </w:p>
    <w:p w14:paraId="408631F7" w14:textId="77777777" w:rsidR="0072577F" w:rsidRPr="00C6303A" w:rsidRDefault="0072577F" w:rsidP="0072577F">
      <w:pPr>
        <w:pStyle w:val="Para"/>
        <w:numPr>
          <w:ilvl w:val="0"/>
          <w:numId w:val="12"/>
        </w:numPr>
        <w:rPr>
          <w:rFonts w:asciiTheme="minorHAnsi" w:hAnsiTheme="minorHAnsi"/>
          <w:sz w:val="22"/>
        </w:rPr>
      </w:pPr>
      <w:r>
        <w:rPr>
          <w:rFonts w:asciiTheme="minorHAnsi" w:hAnsiTheme="minorHAnsi"/>
          <w:sz w:val="22"/>
        </w:rPr>
        <w:t>Successivamente The People’s Pension richiede uno sgravio fiscale all’aliquota base del 20% sui tuoi contributi che vengono aggiunti al fondo pensione; ciò avviene anche per i contribuenti che non devono pagare imposte.  Ti invitiamo a notare che potremo farlo solo se ci avrai fornito un codice di previdenza sociale valido.</w:t>
      </w:r>
    </w:p>
    <w:p w14:paraId="77379FED" w14:textId="77777777" w:rsidR="0072577F" w:rsidRPr="00C6303A" w:rsidRDefault="0072577F" w:rsidP="0072577F">
      <w:pPr>
        <w:pStyle w:val="Para"/>
        <w:numPr>
          <w:ilvl w:val="0"/>
          <w:numId w:val="12"/>
        </w:numPr>
        <w:rPr>
          <w:rFonts w:asciiTheme="minorHAnsi" w:hAnsiTheme="minorHAnsi"/>
          <w:sz w:val="22"/>
        </w:rPr>
      </w:pPr>
      <w:r>
        <w:rPr>
          <w:rFonts w:asciiTheme="minorHAnsi" w:hAnsiTheme="minorHAnsi"/>
          <w:sz w:val="22"/>
        </w:rPr>
        <w:t>Tuttavia, se versi un’aliquota fiscale più elevata su alcuni dei tuoi guadagni, potresti avere diritto a ulteriori sgravi fiscali. Dovrai presentare l’autocertificazione della denuncia dei redditi a HM Revenue &amp; Customs (HMRC), l'agenzia delle entrate britannica.</w:t>
      </w:r>
    </w:p>
    <w:p w14:paraId="6420F61B" w14:textId="77777777" w:rsidR="00457040" w:rsidRPr="00587FCC" w:rsidRDefault="00457040" w:rsidP="007464B2">
      <w:pPr>
        <w:pStyle w:val="Indent"/>
        <w:spacing w:before="240"/>
        <w:ind w:left="0"/>
        <w:rPr>
          <w:rFonts w:asciiTheme="minorHAnsi" w:hAnsiTheme="minorHAnsi"/>
          <w:sz w:val="24"/>
        </w:rPr>
      </w:pPr>
      <w:r>
        <w:rPr>
          <w:rFonts w:asciiTheme="minorHAnsi" w:hAnsiTheme="minorHAnsi"/>
          <w:sz w:val="24"/>
        </w:rPr>
        <w:t>Decidi se intendi rimanere in The People’s Pension</w:t>
      </w:r>
    </w:p>
    <w:p w14:paraId="5F8E679D" w14:textId="0D2B1A3D" w:rsidR="00457040" w:rsidRPr="007464B2" w:rsidRDefault="00457040" w:rsidP="00457040">
      <w:pPr>
        <w:pStyle w:val="Para"/>
        <w:rPr>
          <w:rFonts w:asciiTheme="minorHAnsi" w:hAnsiTheme="minorHAnsi"/>
          <w:sz w:val="22"/>
        </w:rPr>
      </w:pPr>
      <w:r>
        <w:rPr>
          <w:rFonts w:asciiTheme="minorHAnsi" w:hAnsiTheme="minorHAnsi"/>
          <w:sz w:val="22"/>
        </w:rPr>
        <w:t xml:space="preserve">Se non desideri rimanere iscritto in The People’s Pension puoi </w:t>
      </w:r>
      <w:r>
        <w:rPr>
          <w:rFonts w:asciiTheme="minorHAnsi" w:hAnsiTheme="minorHAnsi"/>
          <w:b/>
          <w:bCs/>
          <w:sz w:val="22"/>
        </w:rPr>
        <w:t xml:space="preserve">annullare l’iscrizione. </w:t>
      </w:r>
      <w:r>
        <w:rPr>
          <w:rFonts w:asciiTheme="minorHAnsi" w:hAnsiTheme="minorHAnsi"/>
          <w:sz w:val="22"/>
        </w:rPr>
        <w:t>Ecco come fare…</w:t>
      </w:r>
    </w:p>
    <w:p w14:paraId="7529CAE6" w14:textId="0801D5CF" w:rsidR="00457040" w:rsidRPr="007464B2" w:rsidRDefault="0038555C" w:rsidP="00BE7FE9">
      <w:pPr>
        <w:pStyle w:val="ListParagraph"/>
        <w:numPr>
          <w:ilvl w:val="0"/>
          <w:numId w:val="3"/>
        </w:numPr>
        <w:autoSpaceDE w:val="0"/>
        <w:autoSpaceDN w:val="0"/>
        <w:adjustRightInd w:val="0"/>
        <w:spacing w:after="120" w:line="240" w:lineRule="auto"/>
        <w:rPr>
          <w:rFonts w:cs="ArialMT"/>
          <w:szCs w:val="20"/>
        </w:rPr>
      </w:pPr>
      <w:r>
        <w:t xml:space="preserve">Accedi all’indirizzo web </w:t>
      </w:r>
      <w:r>
        <w:rPr>
          <w:b/>
        </w:rPr>
        <w:t>www.</w:t>
      </w:r>
      <w:r>
        <w:rPr>
          <w:b/>
          <w:szCs w:val="20"/>
        </w:rPr>
        <w:t>thepeoplespension.co.uk/opt-out</w:t>
      </w:r>
      <w:r>
        <w:t>.</w:t>
      </w:r>
    </w:p>
    <w:p w14:paraId="11B69F40" w14:textId="6797787D" w:rsidR="00457040" w:rsidRPr="007464B2" w:rsidRDefault="00457040" w:rsidP="00BE7FE9">
      <w:pPr>
        <w:autoSpaceDE w:val="0"/>
        <w:autoSpaceDN w:val="0"/>
        <w:adjustRightInd w:val="0"/>
        <w:spacing w:after="120" w:line="240" w:lineRule="auto"/>
        <w:ind w:left="720"/>
        <w:rPr>
          <w:sz w:val="24"/>
        </w:rPr>
      </w:pPr>
      <w:r>
        <w:t xml:space="preserve">Fai clic sul pulsante "Opt out” (Annulla iscrizione) e segui le istruzioni. </w:t>
      </w:r>
      <w:r>
        <w:rPr>
          <w:b/>
          <w:bCs/>
          <w:szCs w:val="20"/>
        </w:rPr>
        <w:t>Per annullare l’iscrizione non è necessario configurare il tuo Account online</w:t>
      </w:r>
      <w:r>
        <w:t>. Dovrai inserire il tuo codice cliente, riportato nell’intestazione della presente lettera, la tua data dinascita e il tuo codice di previdenza sociale (National Insurance number), indicato sulla busta paga.</w:t>
      </w:r>
    </w:p>
    <w:p w14:paraId="26080436" w14:textId="77777777" w:rsidR="00457040" w:rsidRPr="007464B2" w:rsidRDefault="0038555C" w:rsidP="00457040">
      <w:pPr>
        <w:pStyle w:val="ListParagraph"/>
        <w:numPr>
          <w:ilvl w:val="0"/>
          <w:numId w:val="3"/>
        </w:numPr>
        <w:autoSpaceDE w:val="0"/>
        <w:autoSpaceDN w:val="0"/>
        <w:adjustRightInd w:val="0"/>
        <w:spacing w:after="0" w:line="240" w:lineRule="auto"/>
        <w:rPr>
          <w:rFonts w:cs="ArialMT"/>
          <w:szCs w:val="20"/>
        </w:rPr>
      </w:pPr>
      <w:r>
        <w:t xml:space="preserve">In alternativa puoi telefonare al servizio di annullamento iscrizioni al numero </w:t>
      </w:r>
      <w:r>
        <w:rPr>
          <w:b/>
          <w:bCs/>
          <w:szCs w:val="20"/>
        </w:rPr>
        <w:t>0300 330 1280</w:t>
      </w:r>
      <w:r>
        <w:t>. Ti occorreranno il codice cliente e la data di nascita.</w:t>
      </w:r>
    </w:p>
    <w:p w14:paraId="49740D16" w14:textId="7FAADDBC" w:rsidR="00FA4F91" w:rsidRDefault="00457040" w:rsidP="00230457">
      <w:pPr>
        <w:pStyle w:val="Para"/>
        <w:rPr>
          <w:rFonts w:asciiTheme="minorHAnsi" w:hAnsiTheme="minorHAnsi"/>
          <w:sz w:val="22"/>
        </w:rPr>
      </w:pPr>
      <w:r>
        <w:rPr>
          <w:rFonts w:asciiTheme="minorHAnsi" w:hAnsiTheme="minorHAnsi"/>
          <w:sz w:val="22"/>
        </w:rPr>
        <w:lastRenderedPageBreak/>
        <w:t xml:space="preserve">Se deciderai di annullare l’iscrizione dovrai comunicarcelo entro </w:t>
      </w:r>
      <w:r>
        <w:rPr>
          <w:rFonts w:asciiTheme="minorHAnsi" w:hAnsiTheme="minorHAnsi"/>
          <w:b/>
          <w:sz w:val="22"/>
        </w:rPr>
        <w:t>&lt;date inserted&gt;</w:t>
      </w:r>
      <w:r>
        <w:rPr>
          <w:rFonts w:asciiTheme="minorHAnsi" w:hAnsiTheme="minorHAnsi"/>
          <w:sz w:val="22"/>
        </w:rPr>
        <w:t>. Se riceveremo la notifica di annullamento dell’iscrizione valida durante il mese previsto per l'annullamento, sarai rimosso da The People’s Pension. Tutti i versamenti già effettuati ti saranno rimborsati dal datore di lavoro e per questa volta non sarai membro del nostro piano pensionistico.</w:t>
      </w:r>
    </w:p>
    <w:p w14:paraId="4F211DCC"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Posso rientrare nel mio piano pensionistico?</w:t>
      </w:r>
    </w:p>
    <w:p w14:paraId="4481067B" w14:textId="77777777" w:rsidR="00457040" w:rsidRPr="007464B2" w:rsidRDefault="00457040" w:rsidP="00457040">
      <w:pPr>
        <w:pStyle w:val="Para"/>
        <w:rPr>
          <w:rFonts w:asciiTheme="minorHAnsi" w:hAnsiTheme="minorHAnsi"/>
          <w:sz w:val="22"/>
        </w:rPr>
      </w:pPr>
      <w:r>
        <w:rPr>
          <w:rFonts w:asciiTheme="minorHAnsi" w:hAnsiTheme="minorHAnsi"/>
          <w:sz w:val="22"/>
        </w:rPr>
        <w:t>Se dovessi ripensarci, potrai richiedere di essere riammesso in The People’s Pension in qualsiasi momento. Dovrai consegnare al datore di lavoro una nota firmata o inviargli un’email in cui risulti chiaramente che sei stato tu a spedirla. Se tuttavia desideri rientrare nel regime pensionistico più volte in un periodo di 12 mesi, il datore di lavoro dovrà prima esprimere il suo consenso.</w:t>
      </w:r>
    </w:p>
    <w:p w14:paraId="24E281B0" w14:textId="77777777" w:rsidR="00457040" w:rsidRPr="00587FCC" w:rsidRDefault="00457040" w:rsidP="00E763CA">
      <w:pPr>
        <w:pStyle w:val="Indent"/>
        <w:ind w:left="0"/>
        <w:rPr>
          <w:rFonts w:asciiTheme="minorHAnsi" w:hAnsiTheme="minorHAnsi"/>
          <w:sz w:val="24"/>
        </w:rPr>
      </w:pPr>
      <w:r>
        <w:rPr>
          <w:rFonts w:asciiTheme="minorHAnsi" w:hAnsiTheme="minorHAnsi"/>
          <w:sz w:val="24"/>
        </w:rPr>
        <w:t>Cosa succede se in futuro smetterò di versare contributi?</w:t>
      </w:r>
    </w:p>
    <w:p w14:paraId="20961116" w14:textId="68D711A1" w:rsidR="00457040" w:rsidRPr="007464B2" w:rsidRDefault="00457040" w:rsidP="00457040">
      <w:pPr>
        <w:autoSpaceDE w:val="0"/>
        <w:autoSpaceDN w:val="0"/>
        <w:adjustRightInd w:val="0"/>
        <w:spacing w:after="0" w:line="240" w:lineRule="auto"/>
        <w:rPr>
          <w:rFonts w:cs="ArialMT"/>
          <w:szCs w:val="20"/>
        </w:rPr>
      </w:pPr>
      <w:r>
        <w:t>Se deciderai di interrompere il versamento di contributi nel tuo fondo pensione o di farlo in futuro, le somme già versate nel fondo pensione rimarranno investite nel piano pensionistico. Nell’Opuscolo per i membri allegato alla presente sono riportate le opzioni a disposizione.</w:t>
      </w:r>
    </w:p>
    <w:p w14:paraId="5A445613" w14:textId="529C04E0" w:rsidR="008C3280" w:rsidRPr="00587FCC" w:rsidRDefault="008C3280" w:rsidP="00E763CA">
      <w:pPr>
        <w:pStyle w:val="Indent"/>
        <w:ind w:left="0"/>
        <w:rPr>
          <w:rFonts w:asciiTheme="minorHAnsi" w:hAnsiTheme="minorHAnsi"/>
          <w:sz w:val="24"/>
        </w:rPr>
      </w:pPr>
      <w:r>
        <w:rPr>
          <w:rFonts w:asciiTheme="minorHAnsi" w:hAnsiTheme="minorHAnsi"/>
          <w:sz w:val="24"/>
        </w:rPr>
        <w:t>Reiscrizione automatica</w:t>
      </w:r>
    </w:p>
    <w:p w14:paraId="0AA7081F" w14:textId="63723096" w:rsidR="008C3280" w:rsidRPr="007464B2" w:rsidRDefault="008C3280" w:rsidP="008C3280">
      <w:pPr>
        <w:pStyle w:val="Para"/>
        <w:rPr>
          <w:rFonts w:asciiTheme="minorHAnsi" w:hAnsiTheme="minorHAnsi"/>
          <w:sz w:val="22"/>
        </w:rPr>
      </w:pPr>
      <w:r>
        <w:rPr>
          <w:rFonts w:asciiTheme="minorHAnsi" w:hAnsiTheme="minorHAnsi"/>
          <w:sz w:val="22"/>
        </w:rPr>
        <w:t xml:space="preserve">Se annulli l'iscrizione, smetti di versare contributi o paghi meno del livello minimo di contributi previsto, il datore di lavoro ha il dovere di valutare regolarmente la tua situazione e potrebbe automaticamente iscriverti di nuovo a un fondo pensionistico istituito nel luogo di lavoro in una data successiva. (Di solito questo si verifica ogni tre anni se si soddisfano determinati requisiti, anche se in alcuni casi succede prima.) </w:t>
      </w:r>
    </w:p>
    <w:p w14:paraId="44EF5258" w14:textId="77777777" w:rsidR="008C3280" w:rsidRPr="007464B2" w:rsidRDefault="008C3280" w:rsidP="008C3280">
      <w:pPr>
        <w:pStyle w:val="Para"/>
        <w:rPr>
          <w:rFonts w:asciiTheme="minorHAnsi" w:hAnsiTheme="minorHAnsi"/>
          <w:sz w:val="22"/>
        </w:rPr>
      </w:pPr>
      <w:r>
        <w:rPr>
          <w:rFonts w:asciiTheme="minorHAnsi" w:hAnsiTheme="minorHAnsi"/>
          <w:sz w:val="22"/>
        </w:rPr>
        <w:t>Ciò avviene perché la tua situazione potrebbe essere cambiata e potrebbe essere il momento opportuno per iniziare a risparmiare. Spetterà a te decidere se rimanere nel piano pensionistico o annullare l'iscrizione.</w:t>
      </w:r>
    </w:p>
    <w:p w14:paraId="2C36E5F1" w14:textId="57A1C1DE" w:rsidR="00C24D92" w:rsidRPr="00587FCC" w:rsidRDefault="00C24D92" w:rsidP="00E763CA">
      <w:pPr>
        <w:pStyle w:val="Indent"/>
        <w:ind w:left="0"/>
        <w:rPr>
          <w:rFonts w:asciiTheme="minorHAnsi" w:hAnsiTheme="minorHAnsi"/>
          <w:sz w:val="24"/>
        </w:rPr>
      </w:pPr>
      <w:r>
        <w:rPr>
          <w:rFonts w:asciiTheme="minorHAnsi" w:hAnsiTheme="minorHAnsi"/>
          <w:sz w:val="24"/>
        </w:rPr>
        <w:t>Accresci il tuo fondo pensione</w:t>
      </w:r>
    </w:p>
    <w:p w14:paraId="51201E93" w14:textId="0426E940" w:rsidR="00C24D92" w:rsidRPr="007464B2" w:rsidRDefault="00C24D92" w:rsidP="00C24D92">
      <w:pPr>
        <w:pStyle w:val="Para"/>
        <w:rPr>
          <w:rFonts w:asciiTheme="minorHAnsi" w:hAnsiTheme="minorHAnsi"/>
          <w:sz w:val="22"/>
        </w:rPr>
      </w:pPr>
      <w:r>
        <w:rPr>
          <w:rFonts w:asciiTheme="minorHAnsi" w:hAnsiTheme="minorHAnsi"/>
          <w:sz w:val="22"/>
        </w:rPr>
        <w:t xml:space="preserve">Se lo desideri puoi versare nel fondo pensione somme ulteriori sotto forma di versamento una tantum o a scadenza periodica. Per saperne di più in merito ai versamenti aggiuntivi nel fondo The People’s Pension consulta la pagina web </w:t>
      </w:r>
      <w:r>
        <w:rPr>
          <w:rFonts w:asciiTheme="minorHAnsi" w:hAnsiTheme="minorHAnsi"/>
          <w:b/>
          <w:sz w:val="22"/>
          <w:szCs w:val="22"/>
        </w:rPr>
        <w:t>www.</w:t>
      </w:r>
      <w:r>
        <w:rPr>
          <w:rFonts w:asciiTheme="minorHAnsi" w:hAnsiTheme="minorHAnsi"/>
          <w:b/>
          <w:sz w:val="22"/>
        </w:rPr>
        <w:t>thepeoplespension.co.uk/grow-your-pension-pot</w:t>
      </w:r>
      <w:r>
        <w:rPr>
          <w:rFonts w:asciiTheme="minorHAnsi" w:hAnsiTheme="minorHAnsi"/>
          <w:sz w:val="22"/>
        </w:rPr>
        <w:t>.</w:t>
      </w:r>
    </w:p>
    <w:p w14:paraId="5841C6F1" w14:textId="6B52F673" w:rsidR="00C24D92" w:rsidRPr="00587FCC" w:rsidRDefault="008C3280" w:rsidP="00E763CA">
      <w:pPr>
        <w:pStyle w:val="Indent"/>
        <w:ind w:left="0"/>
        <w:rPr>
          <w:rFonts w:asciiTheme="minorHAnsi" w:hAnsiTheme="minorHAnsi"/>
          <w:sz w:val="24"/>
        </w:rPr>
      </w:pPr>
      <w:r>
        <w:rPr>
          <w:rFonts w:asciiTheme="minorHAnsi" w:hAnsiTheme="minorHAnsi"/>
          <w:sz w:val="24"/>
        </w:rPr>
        <w:t>Desideri maggiori informazioni?</w:t>
      </w:r>
    </w:p>
    <w:p w14:paraId="6E79E7B6" w14:textId="68C58153" w:rsidR="00C24D92" w:rsidRPr="007464B2" w:rsidRDefault="008C3280" w:rsidP="00C24D92">
      <w:pPr>
        <w:pStyle w:val="Para"/>
        <w:rPr>
          <w:rFonts w:asciiTheme="minorHAnsi" w:hAnsiTheme="minorHAnsi"/>
          <w:sz w:val="22"/>
        </w:rPr>
      </w:pPr>
      <w:r>
        <w:rPr>
          <w:rFonts w:asciiTheme="minorHAnsi" w:hAnsiTheme="minorHAnsi"/>
          <w:sz w:val="22"/>
        </w:rPr>
        <w:t>Per saperne di più in merito a The People’s Pension e al tuo Account online puoi:</w:t>
      </w:r>
    </w:p>
    <w:p w14:paraId="55BB1AFD" w14:textId="77777777"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leggere l’opuscolo per i membri "Uno strumento per ottenere maggiori informazioni" fornito in allegato;</w:t>
      </w:r>
    </w:p>
    <w:p w14:paraId="06074F14" w14:textId="63CEF113"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visitare il nostro sito web all’indirizzo </w:t>
      </w:r>
      <w:r>
        <w:rPr>
          <w:b/>
        </w:rPr>
        <w:t>www.</w:t>
      </w:r>
      <w:r>
        <w:rPr>
          <w:b/>
          <w:szCs w:val="20"/>
        </w:rPr>
        <w:t>thepeoplespension.co.uk/employees</w:t>
      </w:r>
    </w:p>
    <w:p w14:paraId="61716CB5" w14:textId="150341EB"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informarti in modo più approfondito sugli sgravi fiscali applicabili al tuo fondo pensione all’indirizzo web </w:t>
      </w:r>
      <w:r>
        <w:rPr>
          <w:b/>
        </w:rPr>
        <w:t>www.</w:t>
      </w:r>
      <w:r>
        <w:rPr>
          <w:b/>
          <w:szCs w:val="20"/>
        </w:rPr>
        <w:t>thepeoplespension.co.uk/tax-relief</w:t>
      </w:r>
      <w:r>
        <w:t>;</w:t>
      </w:r>
    </w:p>
    <w:p w14:paraId="57644FAB" w14:textId="390489F2" w:rsidR="00C24D92" w:rsidRPr="007464B2" w:rsidRDefault="00C24D92" w:rsidP="00C24D92">
      <w:pPr>
        <w:pStyle w:val="ListParagraph"/>
        <w:numPr>
          <w:ilvl w:val="0"/>
          <w:numId w:val="5"/>
        </w:numPr>
        <w:autoSpaceDE w:val="0"/>
        <w:autoSpaceDN w:val="0"/>
        <w:adjustRightInd w:val="0"/>
        <w:spacing w:after="0" w:line="240" w:lineRule="auto"/>
        <w:rPr>
          <w:rFonts w:cs="ArialMT"/>
          <w:szCs w:val="20"/>
        </w:rPr>
      </w:pPr>
      <w:r>
        <w:t xml:space="preserve">accedere al tuo Account Online all’indirizzo </w:t>
      </w:r>
      <w:r>
        <w:rPr>
          <w:b/>
        </w:rPr>
        <w:t>www.</w:t>
      </w:r>
      <w:r>
        <w:rPr>
          <w:b/>
          <w:szCs w:val="20"/>
        </w:rPr>
        <w:t>thepeoplespension.co.uk/onlineaccount</w:t>
      </w:r>
      <w:r>
        <w:t>.</w:t>
      </w:r>
    </w:p>
    <w:p w14:paraId="1D060E22" w14:textId="03316386" w:rsidR="0069158A" w:rsidRPr="007464B2" w:rsidRDefault="0069158A" w:rsidP="0069158A">
      <w:pPr>
        <w:pStyle w:val="Para"/>
        <w:rPr>
          <w:rFonts w:asciiTheme="minorHAnsi" w:hAnsiTheme="minorHAnsi"/>
          <w:sz w:val="22"/>
        </w:rPr>
      </w:pPr>
    </w:p>
    <w:p w14:paraId="09BB0791" w14:textId="53107EDB" w:rsidR="006E045B" w:rsidRDefault="0069158A" w:rsidP="0069158A">
      <w:pPr>
        <w:pStyle w:val="Para"/>
        <w:rPr>
          <w:rFonts w:asciiTheme="minorHAnsi" w:hAnsiTheme="minorHAnsi"/>
          <w:sz w:val="22"/>
        </w:rPr>
      </w:pPr>
      <w:r>
        <w:rPr>
          <w:rFonts w:asciiTheme="minorHAnsi" w:hAnsiTheme="minorHAnsi"/>
          <w:sz w:val="22"/>
        </w:rPr>
        <w:t>Cordiali saluti,</w:t>
      </w:r>
    </w:p>
    <w:p w14:paraId="4EB17F04" w14:textId="77777777" w:rsidR="007464B2" w:rsidRPr="007464B2" w:rsidRDefault="007464B2" w:rsidP="0069158A">
      <w:pPr>
        <w:pStyle w:val="Para"/>
        <w:rPr>
          <w:rFonts w:asciiTheme="minorHAnsi" w:hAnsiTheme="minorHAnsi"/>
          <w:sz w:val="22"/>
        </w:rPr>
      </w:pPr>
    </w:p>
    <w:p w14:paraId="4CD0262A" w14:textId="06828ED8" w:rsidR="0069158A" w:rsidRPr="001E769D" w:rsidRDefault="00BE7FE9" w:rsidP="001E769D">
      <w:pPr>
        <w:pStyle w:val="NoSpacing"/>
        <w:rPr>
          <w:b/>
        </w:rPr>
      </w:pPr>
      <w:r>
        <w:rPr>
          <w:b/>
        </w:rPr>
        <w:t xml:space="preserve">Kevin Martin </w:t>
      </w:r>
    </w:p>
    <w:p w14:paraId="6854F9D7" w14:textId="77777777" w:rsidR="000C2648" w:rsidRPr="007464B2" w:rsidRDefault="0069158A" w:rsidP="001E769D">
      <w:pPr>
        <w:pStyle w:val="NoSpacing"/>
      </w:pPr>
      <w:r>
        <w:t>Direttore delle Operazioni</w:t>
      </w:r>
    </w:p>
    <w:p w14:paraId="1F018C1E" w14:textId="77777777" w:rsidR="00C24D92" w:rsidRPr="007464B2" w:rsidRDefault="00C24D92" w:rsidP="001E769D">
      <w:pPr>
        <w:pStyle w:val="NoSpacing"/>
      </w:pPr>
      <w:r>
        <w:t>B&amp;CE, fornitore di The People’s Pension</w:t>
      </w:r>
    </w:p>
    <w:p w14:paraId="0C093DB5" w14:textId="77777777" w:rsidR="007D59DC" w:rsidRPr="007464B2" w:rsidRDefault="007D59DC" w:rsidP="0069158A">
      <w:pPr>
        <w:pStyle w:val="Para"/>
        <w:rPr>
          <w:rFonts w:asciiTheme="minorHAnsi" w:hAnsiTheme="minorHAnsi"/>
        </w:rPr>
      </w:pPr>
    </w:p>
    <w:p w14:paraId="29E71815" w14:textId="77777777" w:rsidR="007D59DC" w:rsidRPr="007464B2" w:rsidRDefault="007D59DC" w:rsidP="007D59DC">
      <w:pPr>
        <w:autoSpaceDE w:val="0"/>
        <w:autoSpaceDN w:val="0"/>
        <w:adjustRightInd w:val="0"/>
        <w:spacing w:after="0" w:line="240" w:lineRule="auto"/>
        <w:rPr>
          <w:rFonts w:cs="Arial-BoldMT"/>
          <w:b/>
          <w:bCs/>
          <w:sz w:val="16"/>
          <w:szCs w:val="16"/>
        </w:rPr>
      </w:pPr>
      <w:r>
        <w:rPr>
          <w:b/>
          <w:bCs/>
          <w:sz w:val="16"/>
          <w:szCs w:val="16"/>
        </w:rPr>
        <w:t>The People's Pension Trustee Limited</w:t>
      </w:r>
    </w:p>
    <w:p w14:paraId="2193A2B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Manor Royal, Crawley, West Sussex, RH10 9QP.</w:t>
      </w:r>
    </w:p>
    <w:p w14:paraId="37D60C1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Tel 0300 2000 555 Fax 01293 586801 www.bandce.co.uk</w:t>
      </w:r>
    </w:p>
    <w:p w14:paraId="2BBAC8C7" w14:textId="77777777" w:rsidR="007D59DC" w:rsidRPr="007464B2" w:rsidRDefault="007D59DC" w:rsidP="007D59DC">
      <w:pPr>
        <w:autoSpaceDE w:val="0"/>
        <w:autoSpaceDN w:val="0"/>
        <w:adjustRightInd w:val="0"/>
        <w:spacing w:after="0" w:line="240" w:lineRule="auto"/>
        <w:rPr>
          <w:rFonts w:cs="ArialMT"/>
          <w:sz w:val="16"/>
          <w:szCs w:val="16"/>
        </w:rPr>
      </w:pPr>
      <w:r>
        <w:rPr>
          <w:sz w:val="16"/>
          <w:szCs w:val="16"/>
        </w:rPr>
        <w:t>Registrato in Inghilterra e Galles con il n. 8089267.</w:t>
      </w:r>
    </w:p>
    <w:p w14:paraId="5990FA81" w14:textId="22F1C0E6" w:rsidR="007D59DC" w:rsidRPr="007464B2" w:rsidRDefault="007D59DC" w:rsidP="007D59DC">
      <w:pPr>
        <w:autoSpaceDE w:val="0"/>
        <w:autoSpaceDN w:val="0"/>
        <w:adjustRightInd w:val="0"/>
        <w:spacing w:after="0" w:line="240" w:lineRule="auto"/>
      </w:pPr>
      <w:r>
        <w:rPr>
          <w:sz w:val="16"/>
          <w:szCs w:val="16"/>
        </w:rPr>
        <w:t>Per aiutarci a migliorare il nostro servizio, la tua chiamata potrebbe essere registrata.</w:t>
      </w:r>
    </w:p>
    <w:sectPr w:rsidR="007D59DC" w:rsidRPr="007464B2" w:rsidSect="00457040">
      <w:type w:val="continuous"/>
      <w:pgSz w:w="11906" w:h="16838"/>
      <w:pgMar w:top="1440" w:right="1440" w:bottom="96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ED534" w14:textId="77777777" w:rsidR="00B028DD" w:rsidRDefault="00B028DD" w:rsidP="00580262">
      <w:pPr>
        <w:spacing w:after="0" w:line="240" w:lineRule="auto"/>
      </w:pPr>
      <w:r>
        <w:separator/>
      </w:r>
    </w:p>
  </w:endnote>
  <w:endnote w:type="continuationSeparator" w:id="0">
    <w:p w14:paraId="47DF4E5E" w14:textId="77777777" w:rsidR="00B028DD" w:rsidRDefault="00B028DD" w:rsidP="0058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962FB" w14:textId="77777777" w:rsidR="004B66A4" w:rsidRDefault="004B6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7782E" w14:textId="77777777" w:rsidR="004B66A4" w:rsidRDefault="004B6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EB4C3" w14:textId="77777777" w:rsidR="004B66A4" w:rsidRDefault="004B6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F5E39" w14:textId="77777777" w:rsidR="00B028DD" w:rsidRDefault="00B028DD" w:rsidP="00580262">
      <w:pPr>
        <w:spacing w:after="0" w:line="240" w:lineRule="auto"/>
      </w:pPr>
      <w:r>
        <w:separator/>
      </w:r>
    </w:p>
  </w:footnote>
  <w:footnote w:type="continuationSeparator" w:id="0">
    <w:p w14:paraId="42BAEB6D" w14:textId="77777777" w:rsidR="00B028DD" w:rsidRDefault="00B028DD" w:rsidP="00580262">
      <w:pPr>
        <w:spacing w:after="0" w:line="240" w:lineRule="auto"/>
      </w:pPr>
      <w:r>
        <w:continuationSeparator/>
      </w:r>
    </w:p>
  </w:footnote>
  <w:footnote w:id="1">
    <w:p w14:paraId="0B1759A5" w14:textId="7B568707" w:rsidR="0072577F" w:rsidRPr="0072577F" w:rsidRDefault="0072577F" w:rsidP="0072577F">
      <w:pPr>
        <w:autoSpaceDE w:val="0"/>
        <w:autoSpaceDN w:val="0"/>
        <w:adjustRightInd w:val="0"/>
        <w:spacing w:after="0" w:line="240" w:lineRule="auto"/>
        <w:rPr>
          <w:sz w:val="16"/>
        </w:rPr>
      </w:pPr>
      <w:r>
        <w:rPr>
          <w:rStyle w:val="FootnoteReference"/>
        </w:rPr>
        <w:footnoteRef/>
      </w:r>
      <w:r>
        <w:t xml:space="preserve"> </w:t>
      </w:r>
      <w:r>
        <w:rPr>
          <w:sz w:val="16"/>
        </w:rPr>
        <w:t>Tutti i contributi (inclusi quelli assicurativi e previdenziali ["National Insurance Contributions"]) versati tramite un accordo per la riduzione del salario (noto anche come "salary exchange") sono considerati come contributi versati dal datore di lavoro.</w:t>
      </w:r>
    </w:p>
  </w:footnote>
  <w:footnote w:id="2">
    <w:p w14:paraId="364A7764" w14:textId="77777777" w:rsidR="00580262" w:rsidRDefault="00580262" w:rsidP="007464B2">
      <w:pPr>
        <w:pStyle w:val="Indent"/>
        <w:ind w:left="0"/>
        <w:rPr>
          <w:rFonts w:asciiTheme="minorHAnsi" w:hAnsiTheme="minorHAnsi"/>
          <w:sz w:val="22"/>
        </w:rPr>
      </w:pPr>
      <w:r>
        <w:rPr>
          <w:rStyle w:val="FootnoteReference"/>
        </w:rPr>
        <w:footnoteRef/>
      </w:r>
      <w:r>
        <w:t xml:space="preserve"> </w:t>
      </w:r>
      <w:r>
        <w:rPr>
          <w:rFonts w:asciiTheme="minorHAnsi" w:hAnsiTheme="minorHAnsi"/>
          <w:b w:val="0"/>
          <w:sz w:val="16"/>
          <w:szCs w:val="16"/>
        </w:rPr>
        <w:t xml:space="preserve">Per guadagno conteggiabile si intende il guadagno proveniente dalla tua attività lavorativa di dipendente, al lordo dell’imposta sul reddito e dei contributi previdenziali, che rientra in un limite minimo e massimo di guadagno stabilito dallo Stato.  Per maggiori informazioni, visita il sito </w:t>
      </w:r>
      <w:hyperlink r:id="rId1" w:history="1">
        <w:r>
          <w:rPr>
            <w:rStyle w:val="Hyperlink"/>
            <w:rFonts w:asciiTheme="minorHAnsi" w:hAnsiTheme="minorHAnsi"/>
            <w:b w:val="0"/>
            <w:sz w:val="16"/>
            <w:szCs w:val="16"/>
          </w:rPr>
          <w:t>www.thepensionsregulator.gov.uk/automatic-enrolment-earnings-threshold.aspx</w:t>
        </w:r>
      </w:hyperlink>
      <w:r>
        <w:rPr>
          <w:rFonts w:asciiTheme="minorHAnsi" w:hAnsiTheme="minorHAnsi"/>
          <w:b w:val="0"/>
          <w:sz w:val="16"/>
          <w:szCs w:val="16"/>
        </w:rPr>
        <w:t>.</w:t>
      </w:r>
    </w:p>
    <w:p w14:paraId="0168DBC8" w14:textId="36ECD23E" w:rsidR="00580262" w:rsidRDefault="0058026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372D2" w14:textId="77777777" w:rsidR="004B66A4" w:rsidRDefault="004B6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3473"/>
      <w:docPartObj>
        <w:docPartGallery w:val="Watermarks"/>
        <w:docPartUnique/>
      </w:docPartObj>
    </w:sdtPr>
    <w:sdtContent>
      <w:p w14:paraId="082E41A0" w14:textId="2D1E23D2" w:rsidR="004B66A4" w:rsidRDefault="004B66A4">
        <w:pPr>
          <w:pStyle w:val="Header"/>
        </w:pPr>
        <w:r>
          <w:rPr>
            <w:noProof/>
            <w:lang w:val="en-US"/>
          </w:rPr>
          <w:pict w14:anchorId="1EF961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CF0A2" w14:textId="77777777" w:rsidR="004B66A4" w:rsidRDefault="004B6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B86"/>
    <w:multiLevelType w:val="hybridMultilevel"/>
    <w:tmpl w:val="BEDC765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469F7"/>
    <w:multiLevelType w:val="hybridMultilevel"/>
    <w:tmpl w:val="F012A0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F5002"/>
    <w:multiLevelType w:val="hybridMultilevel"/>
    <w:tmpl w:val="BB740B32"/>
    <w:lvl w:ilvl="0" w:tplc="F6C8EAE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A53"/>
    <w:multiLevelType w:val="hybridMultilevel"/>
    <w:tmpl w:val="AD120C1C"/>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300479"/>
    <w:multiLevelType w:val="hybridMultilevel"/>
    <w:tmpl w:val="8236F66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768E"/>
    <w:multiLevelType w:val="hybridMultilevel"/>
    <w:tmpl w:val="E15C14E4"/>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391D38"/>
    <w:multiLevelType w:val="hybridMultilevel"/>
    <w:tmpl w:val="37808102"/>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B56F9"/>
    <w:multiLevelType w:val="hybridMultilevel"/>
    <w:tmpl w:val="F8C687AE"/>
    <w:lvl w:ilvl="0" w:tplc="A6C43780">
      <w:start w:val="1293"/>
      <w:numFmt w:val="bullet"/>
      <w:lvlText w:val=""/>
      <w:lvlJc w:val="left"/>
      <w:pPr>
        <w:ind w:left="720" w:hanging="360"/>
      </w:pPr>
      <w:rPr>
        <w:rFonts w:ascii="Symbol" w:eastAsiaTheme="minorHAnsi" w:hAnsi="Symbol" w:cstheme="minorBidi" w:hint="default"/>
        <w:color w:val="auto"/>
      </w:rPr>
    </w:lvl>
    <w:lvl w:ilvl="1" w:tplc="A6C43780">
      <w:start w:val="1293"/>
      <w:numFmt w:val="bullet"/>
      <w:lvlText w:val=""/>
      <w:lvlJc w:val="left"/>
      <w:pPr>
        <w:ind w:left="1440" w:hanging="360"/>
      </w:pPr>
      <w:rPr>
        <w:rFonts w:ascii="Symbol" w:eastAsiaTheme="minorHAnsi" w:hAnsi="Symbol" w:cstheme="minorBidi"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7000D"/>
    <w:multiLevelType w:val="hybridMultilevel"/>
    <w:tmpl w:val="BAC48FB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24F5DBF"/>
    <w:multiLevelType w:val="hybridMultilevel"/>
    <w:tmpl w:val="4A82BA0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057F53"/>
    <w:multiLevelType w:val="hybridMultilevel"/>
    <w:tmpl w:val="B44AFDA0"/>
    <w:lvl w:ilvl="0" w:tplc="A6C43780">
      <w:start w:val="1293"/>
      <w:numFmt w:val="bullet"/>
      <w:lvlText w:val=""/>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075B9"/>
    <w:multiLevelType w:val="multilevel"/>
    <w:tmpl w:val="1070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 w:numId="9">
    <w:abstractNumId w:val="2"/>
  </w:num>
  <w:num w:numId="10">
    <w:abstractNumId w:val="11"/>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0NzUwNjAzMTI0tDMyUdpeDU4uLM/DyQAotaAK4fxeUsAAAA"/>
  </w:docVars>
  <w:rsids>
    <w:rsidRoot w:val="0069158A"/>
    <w:rsid w:val="00021F9C"/>
    <w:rsid w:val="00086C0D"/>
    <w:rsid w:val="000874BD"/>
    <w:rsid w:val="00092E44"/>
    <w:rsid w:val="000E4801"/>
    <w:rsid w:val="00123C72"/>
    <w:rsid w:val="001241B7"/>
    <w:rsid w:val="001244A6"/>
    <w:rsid w:val="00142DFA"/>
    <w:rsid w:val="00147DD1"/>
    <w:rsid w:val="00154121"/>
    <w:rsid w:val="001A4394"/>
    <w:rsid w:val="001D0120"/>
    <w:rsid w:val="001E769D"/>
    <w:rsid w:val="00230457"/>
    <w:rsid w:val="002443AB"/>
    <w:rsid w:val="002E5ACA"/>
    <w:rsid w:val="002F415E"/>
    <w:rsid w:val="00326EDC"/>
    <w:rsid w:val="00334544"/>
    <w:rsid w:val="0038555C"/>
    <w:rsid w:val="00396FCA"/>
    <w:rsid w:val="003C208F"/>
    <w:rsid w:val="0044031F"/>
    <w:rsid w:val="00457040"/>
    <w:rsid w:val="00457C01"/>
    <w:rsid w:val="00487153"/>
    <w:rsid w:val="004B66A4"/>
    <w:rsid w:val="00505A41"/>
    <w:rsid w:val="005544C5"/>
    <w:rsid w:val="00580262"/>
    <w:rsid w:val="00581FB4"/>
    <w:rsid w:val="00586958"/>
    <w:rsid w:val="00587FCC"/>
    <w:rsid w:val="005D0CB5"/>
    <w:rsid w:val="0063184D"/>
    <w:rsid w:val="006856B5"/>
    <w:rsid w:val="0069158A"/>
    <w:rsid w:val="006A1E17"/>
    <w:rsid w:val="006E045B"/>
    <w:rsid w:val="006E241B"/>
    <w:rsid w:val="006E6F3D"/>
    <w:rsid w:val="0072269F"/>
    <w:rsid w:val="0072577F"/>
    <w:rsid w:val="007351ED"/>
    <w:rsid w:val="007464B2"/>
    <w:rsid w:val="0075561E"/>
    <w:rsid w:val="007740C6"/>
    <w:rsid w:val="00792B43"/>
    <w:rsid w:val="007A7B7B"/>
    <w:rsid w:val="007B6DAC"/>
    <w:rsid w:val="007D59DC"/>
    <w:rsid w:val="00826476"/>
    <w:rsid w:val="00837F3E"/>
    <w:rsid w:val="00840EF8"/>
    <w:rsid w:val="008C3280"/>
    <w:rsid w:val="008C50C2"/>
    <w:rsid w:val="008D0E99"/>
    <w:rsid w:val="00905E78"/>
    <w:rsid w:val="00960F3D"/>
    <w:rsid w:val="00972A5F"/>
    <w:rsid w:val="0099777A"/>
    <w:rsid w:val="009A610D"/>
    <w:rsid w:val="009F1AFF"/>
    <w:rsid w:val="00A04E7D"/>
    <w:rsid w:val="00A22456"/>
    <w:rsid w:val="00A238DD"/>
    <w:rsid w:val="00A6315F"/>
    <w:rsid w:val="00AA624C"/>
    <w:rsid w:val="00AB3AF2"/>
    <w:rsid w:val="00AB7281"/>
    <w:rsid w:val="00AC6DC8"/>
    <w:rsid w:val="00AD0D5B"/>
    <w:rsid w:val="00B028DD"/>
    <w:rsid w:val="00B112DE"/>
    <w:rsid w:val="00B364AE"/>
    <w:rsid w:val="00B75066"/>
    <w:rsid w:val="00BE7FE9"/>
    <w:rsid w:val="00C24D92"/>
    <w:rsid w:val="00C2526D"/>
    <w:rsid w:val="00C529C6"/>
    <w:rsid w:val="00C633E6"/>
    <w:rsid w:val="00CB35E4"/>
    <w:rsid w:val="00CC45C3"/>
    <w:rsid w:val="00D0557A"/>
    <w:rsid w:val="00D35BE1"/>
    <w:rsid w:val="00D8210A"/>
    <w:rsid w:val="00DA0C28"/>
    <w:rsid w:val="00DA1EB1"/>
    <w:rsid w:val="00DA5C4B"/>
    <w:rsid w:val="00E07B62"/>
    <w:rsid w:val="00E2673E"/>
    <w:rsid w:val="00E6382C"/>
    <w:rsid w:val="00E71F13"/>
    <w:rsid w:val="00E763CA"/>
    <w:rsid w:val="00EB5ADE"/>
    <w:rsid w:val="00F06CA9"/>
    <w:rsid w:val="00F20775"/>
    <w:rsid w:val="00F41E74"/>
    <w:rsid w:val="00F9206B"/>
    <w:rsid w:val="00FA4F91"/>
    <w:rsid w:val="00FC0302"/>
    <w:rsid w:val="00FD6F89"/>
    <w:rsid w:val="00FF0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2A28ED"/>
  <w15:docId w15:val="{AC2E2505-4374-4051-A752-99BA1F72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link w:val="H1Char"/>
    <w:qFormat/>
    <w:rsid w:val="0069158A"/>
    <w:pPr>
      <w:autoSpaceDE w:val="0"/>
      <w:autoSpaceDN w:val="0"/>
      <w:adjustRightInd w:val="0"/>
      <w:spacing w:before="120" w:after="120" w:line="240" w:lineRule="auto"/>
    </w:pPr>
    <w:rPr>
      <w:rFonts w:ascii="Arial-BoldMT" w:hAnsi="Arial-BoldMT" w:cs="Arial-BoldMT"/>
      <w:b/>
      <w:bCs/>
      <w:sz w:val="24"/>
      <w:szCs w:val="24"/>
    </w:rPr>
  </w:style>
  <w:style w:type="paragraph" w:customStyle="1" w:styleId="Indent">
    <w:name w:val="Indent"/>
    <w:basedOn w:val="Normal"/>
    <w:link w:val="IndentChar"/>
    <w:qFormat/>
    <w:rsid w:val="0069158A"/>
    <w:pPr>
      <w:autoSpaceDE w:val="0"/>
      <w:autoSpaceDN w:val="0"/>
      <w:adjustRightInd w:val="0"/>
      <w:spacing w:before="120" w:after="120" w:line="240" w:lineRule="auto"/>
      <w:ind w:left="283"/>
    </w:pPr>
    <w:rPr>
      <w:rFonts w:ascii="Arial-BoldMT" w:hAnsi="Arial-BoldMT" w:cs="Arial-BoldMT"/>
      <w:b/>
      <w:bCs/>
      <w:sz w:val="20"/>
      <w:szCs w:val="20"/>
    </w:rPr>
  </w:style>
  <w:style w:type="character" w:customStyle="1" w:styleId="H1Char">
    <w:name w:val="H1 Char"/>
    <w:basedOn w:val="DefaultParagraphFont"/>
    <w:link w:val="H1"/>
    <w:rsid w:val="0069158A"/>
    <w:rPr>
      <w:rFonts w:ascii="Arial-BoldMT" w:hAnsi="Arial-BoldMT" w:cs="Arial-BoldMT"/>
      <w:b/>
      <w:bCs/>
      <w:sz w:val="24"/>
      <w:szCs w:val="24"/>
    </w:rPr>
  </w:style>
  <w:style w:type="paragraph" w:customStyle="1" w:styleId="Para">
    <w:name w:val="Para"/>
    <w:basedOn w:val="Normal"/>
    <w:link w:val="ParaChar"/>
    <w:qFormat/>
    <w:rsid w:val="0069158A"/>
    <w:pPr>
      <w:autoSpaceDE w:val="0"/>
      <w:autoSpaceDN w:val="0"/>
      <w:adjustRightInd w:val="0"/>
      <w:spacing w:before="120" w:after="120" w:line="240" w:lineRule="auto"/>
    </w:pPr>
    <w:rPr>
      <w:rFonts w:ascii="ArialMT" w:hAnsi="ArialMT" w:cs="ArialMT"/>
      <w:sz w:val="20"/>
      <w:szCs w:val="20"/>
    </w:rPr>
  </w:style>
  <w:style w:type="character" w:customStyle="1" w:styleId="IndentChar">
    <w:name w:val="Indent Char"/>
    <w:basedOn w:val="DefaultParagraphFont"/>
    <w:link w:val="Indent"/>
    <w:rsid w:val="0069158A"/>
    <w:rPr>
      <w:rFonts w:ascii="Arial-BoldMT" w:hAnsi="Arial-BoldMT" w:cs="Arial-BoldMT"/>
      <w:b/>
      <w:bCs/>
      <w:sz w:val="20"/>
      <w:szCs w:val="20"/>
    </w:rPr>
  </w:style>
  <w:style w:type="character" w:styleId="Hyperlink">
    <w:name w:val="Hyperlink"/>
    <w:basedOn w:val="DefaultParagraphFont"/>
    <w:uiPriority w:val="99"/>
    <w:unhideWhenUsed/>
    <w:rsid w:val="0069158A"/>
    <w:rPr>
      <w:color w:val="0000FF" w:themeColor="hyperlink"/>
      <w:u w:val="single"/>
    </w:rPr>
  </w:style>
  <w:style w:type="character" w:customStyle="1" w:styleId="ParaChar">
    <w:name w:val="Para Char"/>
    <w:basedOn w:val="DefaultParagraphFont"/>
    <w:link w:val="Para"/>
    <w:rsid w:val="0069158A"/>
    <w:rPr>
      <w:rFonts w:ascii="ArialMT" w:hAnsi="ArialMT" w:cs="ArialMT"/>
      <w:sz w:val="20"/>
      <w:szCs w:val="20"/>
    </w:rPr>
  </w:style>
  <w:style w:type="table" w:styleId="TableGrid">
    <w:name w:val="Table Grid"/>
    <w:basedOn w:val="TableNormal"/>
    <w:uiPriority w:val="59"/>
    <w:rsid w:val="0069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58A"/>
    <w:pPr>
      <w:ind w:left="720"/>
      <w:contextualSpacing/>
    </w:pPr>
  </w:style>
  <w:style w:type="character" w:styleId="CommentReference">
    <w:name w:val="annotation reference"/>
    <w:basedOn w:val="DefaultParagraphFont"/>
    <w:uiPriority w:val="99"/>
    <w:semiHidden/>
    <w:unhideWhenUsed/>
    <w:rsid w:val="00840EF8"/>
    <w:rPr>
      <w:sz w:val="16"/>
      <w:szCs w:val="16"/>
    </w:rPr>
  </w:style>
  <w:style w:type="paragraph" w:styleId="CommentText">
    <w:name w:val="annotation text"/>
    <w:basedOn w:val="Normal"/>
    <w:link w:val="CommentTextChar"/>
    <w:uiPriority w:val="99"/>
    <w:unhideWhenUsed/>
    <w:rsid w:val="00840EF8"/>
    <w:pPr>
      <w:spacing w:line="240" w:lineRule="auto"/>
    </w:pPr>
    <w:rPr>
      <w:sz w:val="20"/>
      <w:szCs w:val="20"/>
    </w:rPr>
  </w:style>
  <w:style w:type="character" w:customStyle="1" w:styleId="CommentTextChar">
    <w:name w:val="Comment Text Char"/>
    <w:basedOn w:val="DefaultParagraphFont"/>
    <w:link w:val="CommentText"/>
    <w:uiPriority w:val="99"/>
    <w:rsid w:val="00840EF8"/>
    <w:rPr>
      <w:sz w:val="20"/>
      <w:szCs w:val="20"/>
    </w:rPr>
  </w:style>
  <w:style w:type="paragraph" w:styleId="CommentSubject">
    <w:name w:val="annotation subject"/>
    <w:basedOn w:val="CommentText"/>
    <w:next w:val="CommentText"/>
    <w:link w:val="CommentSubjectChar"/>
    <w:uiPriority w:val="99"/>
    <w:semiHidden/>
    <w:unhideWhenUsed/>
    <w:rsid w:val="00840EF8"/>
    <w:rPr>
      <w:b/>
      <w:bCs/>
    </w:rPr>
  </w:style>
  <w:style w:type="character" w:customStyle="1" w:styleId="CommentSubjectChar">
    <w:name w:val="Comment Subject Char"/>
    <w:basedOn w:val="CommentTextChar"/>
    <w:link w:val="CommentSubject"/>
    <w:uiPriority w:val="99"/>
    <w:semiHidden/>
    <w:rsid w:val="00840EF8"/>
    <w:rPr>
      <w:b/>
      <w:bCs/>
      <w:sz w:val="20"/>
      <w:szCs w:val="20"/>
    </w:rPr>
  </w:style>
  <w:style w:type="paragraph" w:styleId="BalloonText">
    <w:name w:val="Balloon Text"/>
    <w:basedOn w:val="Normal"/>
    <w:link w:val="BalloonTextChar"/>
    <w:uiPriority w:val="99"/>
    <w:semiHidden/>
    <w:unhideWhenUsed/>
    <w:rsid w:val="0084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EF8"/>
    <w:rPr>
      <w:rFonts w:ascii="Tahoma" w:hAnsi="Tahoma" w:cs="Tahoma"/>
      <w:sz w:val="16"/>
      <w:szCs w:val="16"/>
    </w:rPr>
  </w:style>
  <w:style w:type="paragraph" w:styleId="NoSpacing">
    <w:name w:val="No Spacing"/>
    <w:uiPriority w:val="1"/>
    <w:qFormat/>
    <w:rsid w:val="00E6382C"/>
    <w:pPr>
      <w:spacing w:after="0" w:line="240" w:lineRule="auto"/>
    </w:pPr>
  </w:style>
  <w:style w:type="paragraph" w:styleId="Revision">
    <w:name w:val="Revision"/>
    <w:hidden/>
    <w:uiPriority w:val="99"/>
    <w:semiHidden/>
    <w:rsid w:val="008C3280"/>
    <w:pPr>
      <w:spacing w:after="0" w:line="240" w:lineRule="auto"/>
    </w:pPr>
  </w:style>
  <w:style w:type="character" w:styleId="Strong">
    <w:name w:val="Strong"/>
    <w:basedOn w:val="DefaultParagraphFont"/>
    <w:uiPriority w:val="22"/>
    <w:qFormat/>
    <w:rsid w:val="006856B5"/>
    <w:rPr>
      <w:b/>
      <w:bCs/>
    </w:rPr>
  </w:style>
  <w:style w:type="paragraph" w:styleId="FootnoteText">
    <w:name w:val="footnote text"/>
    <w:basedOn w:val="Normal"/>
    <w:link w:val="FootnoteTextChar"/>
    <w:uiPriority w:val="99"/>
    <w:semiHidden/>
    <w:unhideWhenUsed/>
    <w:rsid w:val="00580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262"/>
    <w:rPr>
      <w:sz w:val="20"/>
      <w:szCs w:val="20"/>
    </w:rPr>
  </w:style>
  <w:style w:type="character" w:styleId="FootnoteReference">
    <w:name w:val="footnote reference"/>
    <w:basedOn w:val="DefaultParagraphFont"/>
    <w:uiPriority w:val="99"/>
    <w:semiHidden/>
    <w:unhideWhenUsed/>
    <w:rsid w:val="00580262"/>
    <w:rPr>
      <w:vertAlign w:val="superscript"/>
    </w:rPr>
  </w:style>
  <w:style w:type="character" w:customStyle="1" w:styleId="apple-converted-space">
    <w:name w:val="apple-converted-space"/>
    <w:basedOn w:val="DefaultParagraphFont"/>
    <w:rsid w:val="002443AB"/>
  </w:style>
  <w:style w:type="paragraph" w:styleId="Header">
    <w:name w:val="header"/>
    <w:basedOn w:val="Normal"/>
    <w:link w:val="HeaderChar"/>
    <w:uiPriority w:val="99"/>
    <w:unhideWhenUsed/>
    <w:rsid w:val="004B6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6A4"/>
  </w:style>
  <w:style w:type="paragraph" w:styleId="Footer">
    <w:name w:val="footer"/>
    <w:basedOn w:val="Normal"/>
    <w:link w:val="FooterChar"/>
    <w:uiPriority w:val="99"/>
    <w:unhideWhenUsed/>
    <w:rsid w:val="004B6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48011">
      <w:bodyDiv w:val="1"/>
      <w:marLeft w:val="0"/>
      <w:marRight w:val="0"/>
      <w:marTop w:val="0"/>
      <w:marBottom w:val="0"/>
      <w:divBdr>
        <w:top w:val="none" w:sz="0" w:space="0" w:color="auto"/>
        <w:left w:val="none" w:sz="0" w:space="0" w:color="auto"/>
        <w:bottom w:val="none" w:sz="0" w:space="0" w:color="auto"/>
        <w:right w:val="none" w:sz="0" w:space="0" w:color="auto"/>
      </w:divBdr>
    </w:div>
    <w:div w:id="1610355313">
      <w:bodyDiv w:val="1"/>
      <w:marLeft w:val="0"/>
      <w:marRight w:val="0"/>
      <w:marTop w:val="0"/>
      <w:marBottom w:val="0"/>
      <w:divBdr>
        <w:top w:val="none" w:sz="0" w:space="0" w:color="auto"/>
        <w:left w:val="none" w:sz="0" w:space="0" w:color="auto"/>
        <w:bottom w:val="none" w:sz="0" w:space="0" w:color="auto"/>
        <w:right w:val="none" w:sz="0" w:space="0" w:color="auto"/>
      </w:divBdr>
    </w:div>
    <w:div w:id="1981957984">
      <w:bodyDiv w:val="1"/>
      <w:marLeft w:val="0"/>
      <w:marRight w:val="0"/>
      <w:marTop w:val="0"/>
      <w:marBottom w:val="0"/>
      <w:divBdr>
        <w:top w:val="none" w:sz="0" w:space="0" w:color="auto"/>
        <w:left w:val="none" w:sz="0" w:space="0" w:color="auto"/>
        <w:bottom w:val="none" w:sz="0" w:space="0" w:color="auto"/>
        <w:right w:val="none" w:sz="0" w:space="0" w:color="auto"/>
      </w:divBdr>
    </w:div>
    <w:div w:id="207693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hepensionsregulator.gov.uk/automatic-enrolment-earnings-thresh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AD84-034D-4773-A00A-6A0C09EE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B&amp;CE Benefit Schemes</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Wiltshire</dc:creator>
  <cp:lastModifiedBy>Kirsty Leader-Chew</cp:lastModifiedBy>
  <cp:revision>7</cp:revision>
  <cp:lastPrinted>2017-02-16T09:40:00Z</cp:lastPrinted>
  <dcterms:created xsi:type="dcterms:W3CDTF">2017-04-26T09:36:00Z</dcterms:created>
  <dcterms:modified xsi:type="dcterms:W3CDTF">2017-05-25T15:07:00Z</dcterms:modified>
</cp:coreProperties>
</file>