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54B13" w14:textId="5D08DEE5" w:rsidR="0069158A" w:rsidRPr="007464B2" w:rsidRDefault="009A610D" w:rsidP="0069158A">
      <w:pPr>
        <w:autoSpaceDE w:val="0"/>
        <w:autoSpaceDN w:val="0"/>
        <w:adjustRightInd w:val="0"/>
        <w:spacing w:after="0" w:line="240" w:lineRule="auto"/>
        <w:rPr>
          <w:rFonts w:cs="ArialMT"/>
          <w:szCs w:val="20"/>
        </w:rPr>
      </w:pPr>
      <w:bookmarkStart w:id="0" w:name="_GoBack"/>
      <w:bookmarkEnd w:id="0"/>
      <w:r>
        <w:t>До Г-н AB Х</w:t>
      </w:r>
    </w:p>
    <w:p w14:paraId="50EDEA3F" w14:textId="77777777" w:rsidR="0069158A" w:rsidRPr="007464B2" w:rsidRDefault="0069158A" w:rsidP="0069158A">
      <w:pPr>
        <w:autoSpaceDE w:val="0"/>
        <w:autoSpaceDN w:val="0"/>
        <w:adjustRightInd w:val="0"/>
        <w:spacing w:after="0" w:line="240" w:lineRule="auto"/>
        <w:rPr>
          <w:rFonts w:cs="ArialMT"/>
          <w:szCs w:val="20"/>
        </w:rPr>
      </w:pPr>
      <w:r>
        <w:t>улица „Х“ № 1</w:t>
      </w:r>
    </w:p>
    <w:p w14:paraId="524064A1" w14:textId="77777777" w:rsidR="0069158A" w:rsidRPr="007464B2" w:rsidRDefault="0069158A" w:rsidP="0069158A">
      <w:pPr>
        <w:autoSpaceDE w:val="0"/>
        <w:autoSpaceDN w:val="0"/>
        <w:adjustRightInd w:val="0"/>
        <w:spacing w:after="0" w:line="240" w:lineRule="auto"/>
        <w:rPr>
          <w:rFonts w:cs="ArialMT"/>
          <w:szCs w:val="20"/>
        </w:rPr>
      </w:pPr>
      <w:r>
        <w:t xml:space="preserve">квартал „Х“ </w:t>
      </w:r>
    </w:p>
    <w:p w14:paraId="0B6143FE" w14:textId="77777777" w:rsidR="0069158A" w:rsidRPr="007464B2" w:rsidRDefault="0069158A" w:rsidP="0069158A">
      <w:pPr>
        <w:autoSpaceDE w:val="0"/>
        <w:autoSpaceDN w:val="0"/>
        <w:adjustRightInd w:val="0"/>
        <w:spacing w:after="0" w:line="240" w:lineRule="auto"/>
        <w:rPr>
          <w:rFonts w:cs="ArialMT"/>
          <w:szCs w:val="20"/>
        </w:rPr>
      </w:pPr>
      <w:r>
        <w:t>град Х</w:t>
      </w:r>
    </w:p>
    <w:p w14:paraId="2D7A1009" w14:textId="77777777" w:rsidR="0069158A" w:rsidRPr="007464B2" w:rsidRDefault="0069158A" w:rsidP="0069158A">
      <w:pPr>
        <w:autoSpaceDE w:val="0"/>
        <w:autoSpaceDN w:val="0"/>
        <w:adjustRightInd w:val="0"/>
        <w:spacing w:after="0" w:line="240" w:lineRule="auto"/>
        <w:rPr>
          <w:rFonts w:cs="ArialMT"/>
          <w:szCs w:val="20"/>
        </w:rPr>
      </w:pPr>
      <w:r>
        <w:t>област Х</w:t>
      </w:r>
    </w:p>
    <w:p w14:paraId="3EC5FBEA" w14:textId="77777777" w:rsidR="0069158A" w:rsidRPr="007464B2" w:rsidRDefault="00E6382C" w:rsidP="0069158A">
      <w:pPr>
        <w:autoSpaceDE w:val="0"/>
        <w:autoSpaceDN w:val="0"/>
        <w:adjustRightInd w:val="0"/>
        <w:spacing w:after="0" w:line="240" w:lineRule="auto"/>
        <w:rPr>
          <w:rFonts w:cs="ArialMT"/>
          <w:sz w:val="18"/>
          <w:szCs w:val="16"/>
        </w:rPr>
      </w:pPr>
      <w:r>
        <w:t>Пощенски код</w:t>
      </w:r>
      <w:r>
        <w:tab/>
      </w:r>
      <w:r>
        <w:tab/>
      </w:r>
      <w:r>
        <w:tab/>
      </w:r>
    </w:p>
    <w:p w14:paraId="4C5E2742" w14:textId="77777777" w:rsidR="0069158A" w:rsidRPr="007464B2" w:rsidRDefault="0069158A" w:rsidP="0069158A">
      <w:pPr>
        <w:autoSpaceDE w:val="0"/>
        <w:autoSpaceDN w:val="0"/>
        <w:adjustRightInd w:val="0"/>
        <w:spacing w:after="0" w:line="240" w:lineRule="auto"/>
        <w:rPr>
          <w:rFonts w:cs="ArialMT"/>
          <w:szCs w:val="20"/>
        </w:rPr>
      </w:pPr>
    </w:p>
    <w:p w14:paraId="5314F45B" w14:textId="77777777" w:rsidR="0069158A" w:rsidRPr="007464B2" w:rsidRDefault="0069158A" w:rsidP="0069158A">
      <w:pPr>
        <w:autoSpaceDE w:val="0"/>
        <w:autoSpaceDN w:val="0"/>
        <w:adjustRightInd w:val="0"/>
        <w:spacing w:after="0" w:line="240" w:lineRule="auto"/>
        <w:rPr>
          <w:rFonts w:cs="ArialMT"/>
          <w:szCs w:val="20"/>
        </w:rPr>
      </w:pPr>
    </w:p>
    <w:p w14:paraId="65EF17AE" w14:textId="65EC6584" w:rsidR="0069158A" w:rsidRPr="007464B2" w:rsidRDefault="0069158A" w:rsidP="0069158A">
      <w:pPr>
        <w:autoSpaceDE w:val="0"/>
        <w:autoSpaceDN w:val="0"/>
        <w:adjustRightInd w:val="0"/>
        <w:spacing w:after="0" w:line="240" w:lineRule="auto"/>
        <w:rPr>
          <w:rFonts w:cs="ArialMT"/>
          <w:b/>
          <w:szCs w:val="20"/>
        </w:rPr>
      </w:pPr>
      <w:r>
        <w:rPr>
          <w:b/>
        </w:rPr>
        <w:t>Клиентски номер: 1111111</w:t>
      </w:r>
    </w:p>
    <w:p w14:paraId="206C5923" w14:textId="74F66727" w:rsidR="0069158A" w:rsidRPr="007464B2" w:rsidRDefault="005544C5" w:rsidP="0069158A">
      <w:pPr>
        <w:autoSpaceDE w:val="0"/>
        <w:autoSpaceDN w:val="0"/>
        <w:adjustRightInd w:val="0"/>
        <w:spacing w:after="0" w:line="240" w:lineRule="auto"/>
        <w:rPr>
          <w:rFonts w:cs="ArialMT"/>
          <w:szCs w:val="20"/>
        </w:rPr>
      </w:pPr>
      <w:r>
        <w:t>Изх. №: BR TPP 0007/0417</w:t>
      </w:r>
    </w:p>
    <w:p w14:paraId="77A44EE8" w14:textId="77777777" w:rsidR="00E6382C" w:rsidRPr="007464B2" w:rsidRDefault="00E6382C" w:rsidP="0069158A">
      <w:pPr>
        <w:autoSpaceDE w:val="0"/>
        <w:autoSpaceDN w:val="0"/>
        <w:adjustRightInd w:val="0"/>
        <w:spacing w:after="0" w:line="240" w:lineRule="auto"/>
        <w:rPr>
          <w:rFonts w:cs="ArialMT"/>
          <w:szCs w:val="20"/>
        </w:rPr>
      </w:pPr>
      <w:r>
        <w:t>Телефон: 0300 2000 555</w:t>
      </w:r>
    </w:p>
    <w:p w14:paraId="75740726" w14:textId="31DA6F88" w:rsidR="0069158A" w:rsidRPr="007464B2" w:rsidRDefault="0069158A" w:rsidP="0069158A">
      <w:pPr>
        <w:autoSpaceDE w:val="0"/>
        <w:autoSpaceDN w:val="0"/>
        <w:adjustRightInd w:val="0"/>
        <w:spacing w:after="0" w:line="240" w:lineRule="auto"/>
        <w:rPr>
          <w:rFonts w:cs="ArialMT"/>
          <w:szCs w:val="20"/>
        </w:rPr>
      </w:pPr>
      <w:r>
        <w:t>E-поща: thepeoplespension@bandce.co.uk</w:t>
      </w:r>
    </w:p>
    <w:p w14:paraId="7F433A28" w14:textId="4847420C" w:rsidR="0069158A" w:rsidRPr="007464B2" w:rsidRDefault="0069158A" w:rsidP="0069158A">
      <w:pPr>
        <w:autoSpaceDE w:val="0"/>
        <w:autoSpaceDN w:val="0"/>
        <w:adjustRightInd w:val="0"/>
        <w:spacing w:after="0" w:line="240" w:lineRule="auto"/>
        <w:rPr>
          <w:rFonts w:cs="ArialMT"/>
          <w:szCs w:val="20"/>
        </w:rPr>
      </w:pPr>
      <w:r>
        <w:t>Уебсайт: www.thepeoplespension.co.uk</w:t>
      </w:r>
    </w:p>
    <w:p w14:paraId="511B0C63" w14:textId="77777777" w:rsidR="0069158A" w:rsidRPr="007464B2" w:rsidRDefault="0069158A" w:rsidP="0069158A">
      <w:pPr>
        <w:autoSpaceDE w:val="0"/>
        <w:autoSpaceDN w:val="0"/>
        <w:adjustRightInd w:val="0"/>
        <w:spacing w:after="0" w:line="240" w:lineRule="auto"/>
        <w:rPr>
          <w:rFonts w:cs="ArialMT"/>
          <w:szCs w:val="20"/>
        </w:rPr>
      </w:pPr>
    </w:p>
    <w:p w14:paraId="15B7158C" w14:textId="250618A2" w:rsidR="0069158A" w:rsidRPr="007464B2" w:rsidRDefault="00C51427" w:rsidP="0069158A">
      <w:pPr>
        <w:autoSpaceDE w:val="0"/>
        <w:autoSpaceDN w:val="0"/>
        <w:adjustRightInd w:val="0"/>
        <w:spacing w:after="0" w:line="240" w:lineRule="auto"/>
        <w:rPr>
          <w:rFonts w:cs="ArialMT"/>
          <w:szCs w:val="20"/>
        </w:rPr>
      </w:pPr>
      <w:r w:rsidRPr="007464B2">
        <w:rPr>
          <w:b/>
          <w:sz w:val="24"/>
        </w:rPr>
        <w:t>&lt;date inserted&gt;</w:t>
      </w:r>
    </w:p>
    <w:p w14:paraId="2BC25EB2" w14:textId="77777777" w:rsidR="0069158A" w:rsidRPr="007464B2" w:rsidRDefault="0069158A" w:rsidP="0069158A">
      <w:pPr>
        <w:autoSpaceDE w:val="0"/>
        <w:autoSpaceDN w:val="0"/>
        <w:adjustRightInd w:val="0"/>
        <w:spacing w:after="0" w:line="240" w:lineRule="auto"/>
        <w:rPr>
          <w:rFonts w:cs="Arial"/>
          <w:sz w:val="72"/>
          <w:szCs w:val="65"/>
        </w:rPr>
        <w:sectPr w:rsidR="0069158A" w:rsidRPr="007464B2" w:rsidSect="0069158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num="2" w:space="708"/>
          <w:docGrid w:linePitch="360"/>
        </w:sectPr>
      </w:pPr>
    </w:p>
    <w:p w14:paraId="5AB7AD67" w14:textId="77777777" w:rsidR="0069158A" w:rsidRPr="007464B2" w:rsidRDefault="0069158A" w:rsidP="0069158A">
      <w:pPr>
        <w:autoSpaceDE w:val="0"/>
        <w:autoSpaceDN w:val="0"/>
        <w:adjustRightInd w:val="0"/>
        <w:spacing w:after="0" w:line="240" w:lineRule="auto"/>
        <w:rPr>
          <w:rFonts w:cs="Arial"/>
          <w:szCs w:val="65"/>
        </w:rPr>
      </w:pPr>
    </w:p>
    <w:p w14:paraId="19D383F3" w14:textId="77777777" w:rsidR="00600B48" w:rsidRPr="007464B2" w:rsidRDefault="00600B48" w:rsidP="00600B48">
      <w:pPr>
        <w:autoSpaceDE w:val="0"/>
        <w:autoSpaceDN w:val="0"/>
        <w:adjustRightInd w:val="0"/>
        <w:spacing w:after="0" w:line="240" w:lineRule="auto"/>
        <w:rPr>
          <w:rFonts w:cs="Arial"/>
          <w:szCs w:val="65"/>
        </w:rPr>
      </w:pPr>
      <w:r>
        <w:rPr>
          <w:lang w:val="lt-LT"/>
        </w:rPr>
        <w:t xml:space="preserve">Уважаеми г-н &lt;full name&gt; </w:t>
      </w:r>
      <w:r>
        <w:rPr>
          <w:color w:val="FF0000"/>
          <w:lang w:val="lt-LT"/>
        </w:rPr>
        <w:t>(</w:t>
      </w:r>
      <w:r w:rsidRPr="00B270AA">
        <w:rPr>
          <w:color w:val="FF0000"/>
          <w:lang w:val="lt-LT"/>
        </w:rPr>
        <w:t>male)</w:t>
      </w:r>
      <w:r>
        <w:t>,</w:t>
      </w:r>
    </w:p>
    <w:p w14:paraId="538420FB" w14:textId="0AEA3EAF" w:rsidR="0069158A" w:rsidRPr="00600B48" w:rsidRDefault="00600B48" w:rsidP="00600B48">
      <w:pPr>
        <w:rPr>
          <w:lang w:val="lt-LT"/>
        </w:rPr>
      </w:pPr>
      <w:r>
        <w:rPr>
          <w:lang w:val="lt-LT"/>
        </w:rPr>
        <w:t xml:space="preserve">Уважаема г-жо &lt;full name&gt; </w:t>
      </w:r>
      <w:r w:rsidRPr="00B270AA">
        <w:rPr>
          <w:color w:val="FF0000"/>
          <w:lang w:val="lt-LT"/>
        </w:rPr>
        <w:t>(female)</w:t>
      </w:r>
    </w:p>
    <w:p w14:paraId="0EF231DA" w14:textId="77777777" w:rsidR="00C24D92" w:rsidRPr="007464B2" w:rsidRDefault="00C24D92" w:rsidP="00C24D92">
      <w:pPr>
        <w:pStyle w:val="H1"/>
        <w:rPr>
          <w:rFonts w:asciiTheme="minorHAnsi" w:hAnsiTheme="minorHAnsi"/>
          <w:sz w:val="28"/>
        </w:rPr>
      </w:pPr>
      <w:r>
        <w:rPr>
          <w:rFonts w:asciiTheme="minorHAnsi" w:hAnsiTheme="minorHAnsi"/>
          <w:sz w:val="28"/>
        </w:rPr>
        <w:t>Добре дошли в The People’s Pension!</w:t>
      </w:r>
    </w:p>
    <w:p w14:paraId="05316A13" w14:textId="476E6055" w:rsidR="00D0557A" w:rsidRPr="00021F9C" w:rsidRDefault="002443AB" w:rsidP="002E5ACA">
      <w:pPr>
        <w:pStyle w:val="Para"/>
      </w:pPr>
      <w:r>
        <w:rPr>
          <w:rFonts w:asciiTheme="minorHAnsi" w:hAnsiTheme="minorHAnsi"/>
          <w:sz w:val="22"/>
        </w:rPr>
        <w:t xml:space="preserve">По закон, Вашият работодател има задължение да включи автоматично някои служители в пенсионен фонд на работното място – за да им помага да спестяват за пенсия. (Тук са включени тези, които са били записани автоматично по-рано, но са решили да се откажат или да спрат да плащат вноски.) Добрата новина е, че Вие „сте включени“ и – като милиони други – вече спестявате за пенсия. </w:t>
      </w:r>
    </w:p>
    <w:p w14:paraId="4EDA2371" w14:textId="00D34E94" w:rsidR="00C24D92" w:rsidRPr="007464B2" w:rsidRDefault="00C24D92" w:rsidP="00C24D92">
      <w:pPr>
        <w:pStyle w:val="Para"/>
        <w:rPr>
          <w:rFonts w:asciiTheme="minorHAnsi" w:hAnsiTheme="minorHAnsi"/>
          <w:sz w:val="22"/>
        </w:rPr>
      </w:pPr>
      <w:r>
        <w:rPr>
          <w:rFonts w:asciiTheme="minorHAnsi" w:hAnsiTheme="minorHAnsi"/>
          <w:sz w:val="22"/>
        </w:rPr>
        <w:t>Вашият работодател</w:t>
      </w:r>
      <w:r w:rsidR="00C51427">
        <w:rPr>
          <w:rFonts w:asciiTheme="minorHAnsi" w:hAnsiTheme="minorHAnsi"/>
          <w:sz w:val="22"/>
          <w:lang w:val="en-GB"/>
        </w:rPr>
        <w:t xml:space="preserve"> </w:t>
      </w:r>
      <w:r w:rsidR="00C51427" w:rsidRPr="00C51427">
        <w:rPr>
          <w:rFonts w:asciiTheme="minorHAnsi" w:hAnsiTheme="minorHAnsi"/>
          <w:sz w:val="22"/>
        </w:rPr>
        <w:t xml:space="preserve"> </w:t>
      </w:r>
      <w:r w:rsidR="00C51427" w:rsidRPr="007464B2">
        <w:rPr>
          <w:rFonts w:asciiTheme="minorHAnsi" w:hAnsiTheme="minorHAnsi"/>
          <w:sz w:val="22"/>
        </w:rPr>
        <w:t>Sample Company Ltd.,</w:t>
      </w:r>
      <w:r>
        <w:rPr>
          <w:rFonts w:asciiTheme="minorHAnsi" w:hAnsiTheme="minorHAnsi"/>
          <w:sz w:val="22"/>
        </w:rPr>
        <w:t xml:space="preserve">, избра The People’s Pension, предоставяна от B&amp;CE, за Вашето доброволно допълнително пенсионно осигуряване. The People’s Pension е успешен фонд за доброволно допълнително пенсионно осигуряване. Вие сте включени автоматично, считано от </w:t>
      </w:r>
      <w:r w:rsidR="00C51427" w:rsidRPr="007464B2">
        <w:rPr>
          <w:rFonts w:asciiTheme="minorHAnsi" w:hAnsiTheme="minorHAnsi"/>
          <w:b/>
          <w:sz w:val="22"/>
        </w:rPr>
        <w:t xml:space="preserve">&lt;date inserted&gt; </w:t>
      </w:r>
      <w:r w:rsidR="00C51427">
        <w:rPr>
          <w:rFonts w:asciiTheme="minorHAnsi" w:hAnsiTheme="minorHAnsi"/>
          <w:b/>
          <w:sz w:val="22"/>
          <w:lang w:val="en-GB"/>
        </w:rPr>
        <w:t xml:space="preserve"> </w:t>
      </w:r>
      <w:r>
        <w:rPr>
          <w:rFonts w:asciiTheme="minorHAnsi" w:hAnsiTheme="minorHAnsi"/>
          <w:sz w:val="22"/>
        </w:rPr>
        <w:t>в пенсионния фонд. Това се дължи на факта, че печелите повече от 192 £ седмично (или 833 £ на месец), сте на възраст най-малко 22 години и под законната възраст за пенсиониране.</w:t>
      </w:r>
    </w:p>
    <w:p w14:paraId="218E8763" w14:textId="77777777" w:rsidR="00C24D92" w:rsidRPr="00587FCC" w:rsidRDefault="00C24D92" w:rsidP="00E763CA">
      <w:pPr>
        <w:pStyle w:val="Indent"/>
        <w:ind w:left="0"/>
        <w:rPr>
          <w:rFonts w:asciiTheme="minorHAnsi" w:hAnsiTheme="minorHAnsi"/>
          <w:sz w:val="24"/>
        </w:rPr>
      </w:pPr>
      <w:r>
        <w:rPr>
          <w:rFonts w:asciiTheme="minorHAnsi" w:hAnsiTheme="minorHAnsi"/>
          <w:sz w:val="24"/>
        </w:rPr>
        <w:t>Първо най-важното</w:t>
      </w:r>
    </w:p>
    <w:p w14:paraId="73EC9291" w14:textId="707274EB" w:rsidR="00E6382C" w:rsidRPr="007464B2" w:rsidRDefault="00C24D92" w:rsidP="00E6382C">
      <w:pPr>
        <w:pStyle w:val="Para"/>
        <w:rPr>
          <w:rFonts w:asciiTheme="minorHAnsi" w:hAnsiTheme="minorHAnsi"/>
          <w:sz w:val="22"/>
        </w:rPr>
      </w:pPr>
      <w:r>
        <w:rPr>
          <w:rFonts w:asciiTheme="minorHAnsi" w:hAnsiTheme="minorHAnsi"/>
          <w:sz w:val="22"/>
        </w:rPr>
        <w:t>Като член на The People’s Pension имате собствена сметка – ние я наричаме Вашата онлайн сметка. Първите стъпки са бързи и лесни.</w:t>
      </w:r>
    </w:p>
    <w:p w14:paraId="55BFA7F4" w14:textId="3700EAD3" w:rsidR="00E6382C" w:rsidRPr="007464B2" w:rsidRDefault="00E6382C" w:rsidP="00E6382C">
      <w:pPr>
        <w:pStyle w:val="Para"/>
        <w:numPr>
          <w:ilvl w:val="0"/>
          <w:numId w:val="7"/>
        </w:numPr>
        <w:rPr>
          <w:rFonts w:asciiTheme="minorHAnsi" w:hAnsiTheme="minorHAnsi"/>
          <w:sz w:val="22"/>
        </w:rPr>
      </w:pPr>
      <w:r>
        <w:rPr>
          <w:rFonts w:asciiTheme="minorHAnsi" w:hAnsiTheme="minorHAnsi"/>
          <w:sz w:val="22"/>
        </w:rPr>
        <w:t xml:space="preserve">Изгледайте видео обяснението на </w:t>
      </w:r>
      <w:r>
        <w:rPr>
          <w:rFonts w:asciiTheme="minorHAnsi" w:hAnsiTheme="minorHAnsi"/>
          <w:b/>
          <w:sz w:val="22"/>
        </w:rPr>
        <w:t>www.thepeoplespension.co.uk/your-online-account</w:t>
      </w:r>
      <w:r>
        <w:rPr>
          <w:rFonts w:asciiTheme="minorHAnsi" w:hAnsiTheme="minorHAnsi"/>
          <w:sz w:val="22"/>
        </w:rPr>
        <w:t>.</w:t>
      </w:r>
    </w:p>
    <w:p w14:paraId="349B2F68" w14:textId="77777777" w:rsidR="00E6382C" w:rsidRPr="007464B2" w:rsidRDefault="00E6382C" w:rsidP="00E6382C">
      <w:pPr>
        <w:pStyle w:val="Para"/>
        <w:numPr>
          <w:ilvl w:val="0"/>
          <w:numId w:val="7"/>
        </w:numPr>
        <w:rPr>
          <w:rFonts w:asciiTheme="minorHAnsi" w:hAnsiTheme="minorHAnsi"/>
          <w:sz w:val="22"/>
        </w:rPr>
      </w:pPr>
      <w:r>
        <w:rPr>
          <w:rFonts w:asciiTheme="minorHAnsi" w:hAnsiTheme="minorHAnsi"/>
          <w:sz w:val="22"/>
        </w:rPr>
        <w:t>Също така, прочетете приложената листовка, за да разберете всичко, което можете да направите.</w:t>
      </w:r>
    </w:p>
    <w:p w14:paraId="4076749C" w14:textId="7B2E573F" w:rsidR="00C24D92" w:rsidRPr="007464B2" w:rsidRDefault="00E6382C" w:rsidP="00E6382C">
      <w:pPr>
        <w:pStyle w:val="Para"/>
        <w:rPr>
          <w:rFonts w:asciiTheme="minorHAnsi" w:hAnsiTheme="minorHAnsi"/>
          <w:sz w:val="22"/>
        </w:rPr>
      </w:pPr>
      <w:r>
        <w:rPr>
          <w:rFonts w:asciiTheme="minorHAnsi" w:hAnsiTheme="minorHAnsi"/>
          <w:sz w:val="22"/>
        </w:rPr>
        <w:t>Прилагаме също брошура за членовете „За повече информация“ с всичко, което трябва да знаете за The People’s Pension.</w:t>
      </w:r>
    </w:p>
    <w:p w14:paraId="1B64579F" w14:textId="77777777" w:rsidR="000E4801" w:rsidRPr="00587FCC" w:rsidRDefault="000E4801" w:rsidP="00E763CA">
      <w:pPr>
        <w:pStyle w:val="Indent"/>
        <w:ind w:left="0"/>
        <w:rPr>
          <w:rFonts w:asciiTheme="minorHAnsi" w:hAnsiTheme="minorHAnsi"/>
          <w:sz w:val="24"/>
        </w:rPr>
      </w:pPr>
      <w:r>
        <w:rPr>
          <w:rFonts w:asciiTheme="minorHAnsi" w:hAnsiTheme="minorHAnsi"/>
          <w:sz w:val="24"/>
        </w:rPr>
        <w:t>Вече няма да използваме хартия</w:t>
      </w:r>
    </w:p>
    <w:p w14:paraId="14D62446" w14:textId="7C9D4855" w:rsidR="00E2673E" w:rsidRPr="00A04E7D" w:rsidRDefault="00E2673E" w:rsidP="00E6382C">
      <w:pPr>
        <w:pStyle w:val="Para"/>
        <w:rPr>
          <w:rFonts w:asciiTheme="minorHAnsi" w:hAnsiTheme="minorHAnsi"/>
          <w:sz w:val="22"/>
        </w:rPr>
      </w:pPr>
      <w:r>
        <w:rPr>
          <w:rFonts w:asciiTheme="minorHAnsi" w:hAnsiTheme="minorHAnsi"/>
          <w:sz w:val="22"/>
        </w:rPr>
        <w:t>Засега Ви пишем писмо, но предпочитаме да ни посочите Ваш адрес на електронна поща. Можете да го впишете в личните си данни, след като създадете своята онлайн сметка. В бъдеще ще получавате електронни съобщения, когато Вашето извлечение е готово за преглед. Това означава, че няма да получавате повече извлечения по пощата.</w:t>
      </w:r>
    </w:p>
    <w:p w14:paraId="0FA8862D" w14:textId="77777777" w:rsidR="00A04E7D" w:rsidRPr="002E5ACA" w:rsidRDefault="00A04E7D" w:rsidP="00A04E7D">
      <w:pPr>
        <w:rPr>
          <w:rFonts w:cs="ArialMT"/>
          <w:szCs w:val="20"/>
        </w:rPr>
      </w:pPr>
      <w:r>
        <w:t>Ако не създадете онлайн сметка (или не ни посочите адрес на електронна поща) ще продължим да ви изпращаме писма по пощата – но не за дълго. Бихме искали да се възползвате от предимствата на онлайн сметката и затова ще получите писмо като това само три пъти, след което ще престанем да Ви пишем. Ако предпочитате да получавате печатни извлечения, кажете ни го чрез Вашата онлайн сметка или се обадете по телефона.</w:t>
      </w:r>
    </w:p>
    <w:p w14:paraId="6AFA10E7" w14:textId="77777777" w:rsidR="002E5ACA" w:rsidRDefault="002E5ACA">
      <w:pPr>
        <w:rPr>
          <w:rFonts w:cs="Arial-BoldMT"/>
          <w:b/>
          <w:bCs/>
          <w:szCs w:val="20"/>
        </w:rPr>
      </w:pPr>
      <w:r>
        <w:br w:type="page"/>
      </w:r>
    </w:p>
    <w:p w14:paraId="5D9F425C" w14:textId="058F714B" w:rsidR="00C24D92" w:rsidRPr="00587FCC" w:rsidRDefault="00C24D92" w:rsidP="00E763CA">
      <w:pPr>
        <w:pStyle w:val="Indent"/>
        <w:ind w:left="0"/>
        <w:rPr>
          <w:rFonts w:asciiTheme="minorHAnsi" w:hAnsiTheme="minorHAnsi"/>
          <w:sz w:val="24"/>
        </w:rPr>
      </w:pPr>
      <w:r>
        <w:rPr>
          <w:rFonts w:asciiTheme="minorHAnsi" w:hAnsiTheme="minorHAnsi"/>
          <w:sz w:val="24"/>
        </w:rPr>
        <w:lastRenderedPageBreak/>
        <w:t>Колко ще ми струва?</w:t>
      </w:r>
    </w:p>
    <w:p w14:paraId="41C1B46A" w14:textId="52851F12" w:rsidR="00C24D92" w:rsidRPr="007464B2" w:rsidRDefault="00C24D92" w:rsidP="00C24D92">
      <w:pPr>
        <w:pStyle w:val="Para"/>
        <w:rPr>
          <w:rFonts w:asciiTheme="minorHAnsi" w:hAnsiTheme="minorHAnsi"/>
          <w:sz w:val="22"/>
        </w:rPr>
      </w:pPr>
      <w:r>
        <w:rPr>
          <w:rFonts w:asciiTheme="minorHAnsi" w:hAnsiTheme="minorHAnsi"/>
          <w:sz w:val="22"/>
        </w:rPr>
        <w:t>Като останете в The People’s Pension, по вашата пенсионна сметка ще бъдат плащани следните вноски за всеки платежен период. Можете да ги проверите във фиша си за заплата.</w:t>
      </w:r>
    </w:p>
    <w:tbl>
      <w:tblPr>
        <w:tblStyle w:val="TableGrid"/>
        <w:tblW w:w="0" w:type="auto"/>
        <w:tblLook w:val="04A0" w:firstRow="1" w:lastRow="0" w:firstColumn="1" w:lastColumn="0" w:noHBand="0" w:noVBand="1"/>
      </w:tblPr>
      <w:tblGrid>
        <w:gridCol w:w="4516"/>
        <w:gridCol w:w="4500"/>
      </w:tblGrid>
      <w:tr w:rsidR="00153925" w:rsidRPr="00C6303A" w14:paraId="0065A9CF" w14:textId="77777777" w:rsidTr="00D81CEE">
        <w:tc>
          <w:tcPr>
            <w:tcW w:w="4516" w:type="dxa"/>
          </w:tcPr>
          <w:p w14:paraId="1C09F07B" w14:textId="77777777" w:rsidR="00153925" w:rsidRPr="00C6303A" w:rsidRDefault="00153925" w:rsidP="00D81CEE">
            <w:pPr>
              <w:autoSpaceDE w:val="0"/>
              <w:autoSpaceDN w:val="0"/>
              <w:adjustRightInd w:val="0"/>
              <w:spacing w:before="60" w:after="60"/>
              <w:rPr>
                <w:rFonts w:cs="Arial-BoldMT"/>
                <w:b/>
                <w:bCs/>
                <w:szCs w:val="20"/>
              </w:rPr>
            </w:pPr>
            <w:r>
              <w:rPr>
                <w:b/>
              </w:rPr>
              <w:t>Вноски</w:t>
            </w:r>
            <w:r>
              <w:rPr>
                <w:rStyle w:val="FootnoteReference"/>
                <w:b/>
              </w:rPr>
              <w:footnoteReference w:id="1"/>
            </w:r>
          </w:p>
        </w:tc>
        <w:tc>
          <w:tcPr>
            <w:tcW w:w="4500" w:type="dxa"/>
          </w:tcPr>
          <w:p w14:paraId="445B5F59" w14:textId="77777777" w:rsidR="00153925" w:rsidRPr="00C6303A" w:rsidRDefault="00153925" w:rsidP="00D81CEE">
            <w:pPr>
              <w:autoSpaceDE w:val="0"/>
              <w:autoSpaceDN w:val="0"/>
              <w:adjustRightInd w:val="0"/>
              <w:spacing w:before="60" w:after="60"/>
              <w:rPr>
                <w:rFonts w:cs="ArialMT"/>
                <w:szCs w:val="20"/>
              </w:rPr>
            </w:pPr>
            <w:r>
              <w:t>%</w:t>
            </w:r>
          </w:p>
        </w:tc>
      </w:tr>
      <w:tr w:rsidR="00153925" w:rsidRPr="00C6303A" w14:paraId="6D25007F" w14:textId="77777777" w:rsidTr="00D81CEE">
        <w:tc>
          <w:tcPr>
            <w:tcW w:w="4516" w:type="dxa"/>
          </w:tcPr>
          <w:p w14:paraId="573020D2" w14:textId="77777777" w:rsidR="00153925" w:rsidRPr="00C6303A" w:rsidRDefault="00153925" w:rsidP="00D81CEE">
            <w:pPr>
              <w:autoSpaceDE w:val="0"/>
              <w:autoSpaceDN w:val="0"/>
              <w:adjustRightInd w:val="0"/>
              <w:spacing w:before="60" w:after="60"/>
              <w:rPr>
                <w:rFonts w:cs="Arial-BoldMT"/>
                <w:b/>
                <w:bCs/>
                <w:szCs w:val="20"/>
              </w:rPr>
            </w:pPr>
            <w:r>
              <w:t>Вашият работодател ще заплаща:</w:t>
            </w:r>
          </w:p>
        </w:tc>
        <w:tc>
          <w:tcPr>
            <w:tcW w:w="4500" w:type="dxa"/>
          </w:tcPr>
          <w:p w14:paraId="6C680216" w14:textId="77777777" w:rsidR="00153925" w:rsidRPr="00C6303A" w:rsidRDefault="00153925" w:rsidP="00D81CEE">
            <w:pPr>
              <w:autoSpaceDE w:val="0"/>
              <w:autoSpaceDN w:val="0"/>
              <w:adjustRightInd w:val="0"/>
              <w:spacing w:before="60" w:after="60"/>
              <w:rPr>
                <w:rFonts w:cs="ArialMT"/>
                <w:szCs w:val="20"/>
              </w:rPr>
            </w:pPr>
            <w:r>
              <w:t>1,00% от допустимите доходи</w:t>
            </w:r>
          </w:p>
        </w:tc>
      </w:tr>
      <w:tr w:rsidR="00153925" w:rsidRPr="00C6303A" w14:paraId="4B94E4ED" w14:textId="77777777" w:rsidTr="00D81CEE">
        <w:tc>
          <w:tcPr>
            <w:tcW w:w="4516" w:type="dxa"/>
          </w:tcPr>
          <w:p w14:paraId="3F9107BD" w14:textId="77777777" w:rsidR="00153925" w:rsidRPr="00C6303A" w:rsidRDefault="00153925" w:rsidP="00D81CEE">
            <w:pPr>
              <w:autoSpaceDE w:val="0"/>
              <w:autoSpaceDN w:val="0"/>
              <w:adjustRightInd w:val="0"/>
              <w:spacing w:before="60" w:after="60"/>
              <w:rPr>
                <w:rFonts w:cs="Arial-BoldMT"/>
                <w:b/>
                <w:bCs/>
                <w:szCs w:val="20"/>
              </w:rPr>
            </w:pPr>
            <w:r>
              <w:t>От Вашата заплата, Вие ще заплащате:</w:t>
            </w:r>
          </w:p>
        </w:tc>
        <w:tc>
          <w:tcPr>
            <w:tcW w:w="4500" w:type="dxa"/>
          </w:tcPr>
          <w:p w14:paraId="39E2C463" w14:textId="77777777" w:rsidR="00153925" w:rsidRPr="00C6303A" w:rsidRDefault="00153925" w:rsidP="00D81CEE">
            <w:pPr>
              <w:autoSpaceDE w:val="0"/>
              <w:autoSpaceDN w:val="0"/>
              <w:adjustRightInd w:val="0"/>
              <w:spacing w:before="60" w:after="60"/>
              <w:rPr>
                <w:rFonts w:cs="ArialMT"/>
                <w:szCs w:val="20"/>
              </w:rPr>
            </w:pPr>
            <w:r>
              <w:t>0,80% от допустимите доходи</w:t>
            </w:r>
          </w:p>
        </w:tc>
      </w:tr>
      <w:tr w:rsidR="00153925" w:rsidRPr="00C6303A" w14:paraId="3E5151AA" w14:textId="77777777" w:rsidTr="00D81CEE">
        <w:tc>
          <w:tcPr>
            <w:tcW w:w="4516" w:type="dxa"/>
          </w:tcPr>
          <w:p w14:paraId="2A1F4592" w14:textId="77777777" w:rsidR="00153925" w:rsidRPr="00C6303A" w:rsidRDefault="00153925" w:rsidP="00D81CEE">
            <w:pPr>
              <w:autoSpaceDE w:val="0"/>
              <w:autoSpaceDN w:val="0"/>
              <w:adjustRightInd w:val="0"/>
              <w:spacing w:before="60" w:after="60"/>
              <w:rPr>
                <w:rFonts w:cs="ArialMT"/>
                <w:szCs w:val="20"/>
              </w:rPr>
            </w:pPr>
            <w:r>
              <w:t>Държавата добавя данъчно облекчение в размер на:</w:t>
            </w:r>
          </w:p>
        </w:tc>
        <w:tc>
          <w:tcPr>
            <w:tcW w:w="4500" w:type="dxa"/>
          </w:tcPr>
          <w:p w14:paraId="0CBCB3FB" w14:textId="77777777" w:rsidR="00153925" w:rsidRPr="00C6303A" w:rsidRDefault="00153925" w:rsidP="00D81CEE">
            <w:pPr>
              <w:autoSpaceDE w:val="0"/>
              <w:autoSpaceDN w:val="0"/>
              <w:adjustRightInd w:val="0"/>
              <w:spacing w:before="60" w:after="60"/>
              <w:rPr>
                <w:rFonts w:cs="ArialMT"/>
                <w:szCs w:val="20"/>
              </w:rPr>
            </w:pPr>
            <w:r>
              <w:t>0,20% от допустимите доходи</w:t>
            </w:r>
          </w:p>
        </w:tc>
      </w:tr>
    </w:tbl>
    <w:p w14:paraId="217307F4" w14:textId="77777777" w:rsidR="00C24D92" w:rsidRPr="007464B2" w:rsidRDefault="00C24D92" w:rsidP="00C24D92">
      <w:pPr>
        <w:autoSpaceDE w:val="0"/>
        <w:autoSpaceDN w:val="0"/>
        <w:adjustRightInd w:val="0"/>
        <w:spacing w:after="0" w:line="240" w:lineRule="auto"/>
        <w:rPr>
          <w:rFonts w:cs="Arial-BoldMT"/>
          <w:b/>
          <w:bCs/>
          <w:szCs w:val="20"/>
        </w:rPr>
      </w:pPr>
    </w:p>
    <w:p w14:paraId="0C756BAA" w14:textId="51DD671B" w:rsidR="00BE7FE9" w:rsidRPr="007464B2" w:rsidRDefault="00580262" w:rsidP="007464B2">
      <w:pPr>
        <w:pStyle w:val="Para"/>
        <w:rPr>
          <w:rFonts w:asciiTheme="minorHAnsi" w:hAnsiTheme="minorHAnsi"/>
          <w:sz w:val="22"/>
        </w:rPr>
      </w:pPr>
      <w:r>
        <w:rPr>
          <w:rFonts w:asciiTheme="minorHAnsi" w:hAnsiTheme="minorHAnsi"/>
          <w:sz w:val="22"/>
        </w:rPr>
        <w:t>Възможно е да се наложи Вие и/или Вашият работодател да увеличите заплащаните суми през следващите няколко години в съответствие с минималните държавни стандарти. В случай че Вашият работодател заплаща минималните предложени суми, от 6 април 2018 г. Вие ще плащате най-малко 3% от допустимите си доходи</w:t>
      </w:r>
      <w:r>
        <w:rPr>
          <w:rStyle w:val="FootnoteReference"/>
          <w:rFonts w:asciiTheme="minorHAnsi" w:hAnsiTheme="minorHAnsi"/>
          <w:b/>
          <w:sz w:val="22"/>
        </w:rPr>
        <w:footnoteReference w:id="2"/>
      </w:r>
      <w:r>
        <w:rPr>
          <w:rFonts w:asciiTheme="minorHAnsi" w:hAnsiTheme="minorHAnsi"/>
          <w:sz w:val="22"/>
        </w:rPr>
        <w:t xml:space="preserve"> за всеки платежен период, а Вашият работодател ще плаща 2%. След това, от 6 април 2019 г., Вие ще плащате най-малко 5%, а Вашият работодател ще плаща 3%.</w:t>
      </w:r>
    </w:p>
    <w:p w14:paraId="39786ACC" w14:textId="77777777" w:rsidR="00C24D92" w:rsidRPr="00587FCC" w:rsidRDefault="00C24D92" w:rsidP="007464B2">
      <w:pPr>
        <w:pStyle w:val="Indent"/>
        <w:spacing w:before="240"/>
        <w:ind w:left="0"/>
        <w:rPr>
          <w:rFonts w:asciiTheme="minorHAnsi" w:hAnsiTheme="minorHAnsi"/>
          <w:sz w:val="24"/>
        </w:rPr>
      </w:pPr>
      <w:r>
        <w:rPr>
          <w:rFonts w:asciiTheme="minorHAnsi" w:hAnsiTheme="minorHAnsi"/>
          <w:sz w:val="24"/>
        </w:rPr>
        <w:t>Данъчни облекчения върху пенсионните спестявания</w:t>
      </w:r>
    </w:p>
    <w:p w14:paraId="5BA5E76E" w14:textId="68A74692" w:rsidR="00C24D92" w:rsidRPr="007464B2" w:rsidRDefault="00C24D92" w:rsidP="00457040">
      <w:pPr>
        <w:pStyle w:val="Para"/>
        <w:rPr>
          <w:rFonts w:asciiTheme="minorHAnsi" w:hAnsiTheme="minorHAnsi"/>
          <w:sz w:val="22"/>
        </w:rPr>
      </w:pPr>
      <w:r>
        <w:rPr>
          <w:rFonts w:asciiTheme="minorHAnsi" w:hAnsiTheme="minorHAnsi"/>
          <w:sz w:val="22"/>
        </w:rPr>
        <w:t>Държавата иска да ни насърчи да спестяваме за пенсия, тъй че вноските, които плащате в The People’s Pension, по принцип дават право на данъчни облекчения. Това означава, че парите, които бихте платили за данъци на държавата, ще влязат във Вашата лична пенсионна сметка.</w:t>
      </w:r>
    </w:p>
    <w:p w14:paraId="7091F2B1" w14:textId="77777777" w:rsidR="00153925" w:rsidRPr="00C6303A" w:rsidRDefault="00153925" w:rsidP="00153925">
      <w:pPr>
        <w:pStyle w:val="Para"/>
        <w:numPr>
          <w:ilvl w:val="0"/>
          <w:numId w:val="12"/>
        </w:numPr>
        <w:rPr>
          <w:rFonts w:asciiTheme="minorHAnsi" w:hAnsiTheme="minorHAnsi"/>
          <w:sz w:val="22"/>
        </w:rPr>
      </w:pPr>
      <w:r>
        <w:rPr>
          <w:rFonts w:asciiTheme="minorHAnsi" w:hAnsiTheme="minorHAnsi"/>
          <w:sz w:val="22"/>
        </w:rPr>
        <w:t xml:space="preserve">Вашият работодател удържа вноските, след начисляване на данъците върху Вашата заплата. </w:t>
      </w:r>
    </w:p>
    <w:p w14:paraId="2A1855D5" w14:textId="77777777" w:rsidR="00153925" w:rsidRPr="00C6303A" w:rsidRDefault="00153925" w:rsidP="00153925">
      <w:pPr>
        <w:pStyle w:val="Para"/>
        <w:numPr>
          <w:ilvl w:val="0"/>
          <w:numId w:val="12"/>
        </w:numPr>
        <w:rPr>
          <w:rFonts w:asciiTheme="minorHAnsi" w:hAnsiTheme="minorHAnsi"/>
          <w:sz w:val="22"/>
        </w:rPr>
      </w:pPr>
      <w:r>
        <w:rPr>
          <w:rFonts w:asciiTheme="minorHAnsi" w:hAnsiTheme="minorHAnsi"/>
          <w:sz w:val="22"/>
        </w:rPr>
        <w:t>Тогава The People’s Pension подава искане за данъчно облекчение в основния размер от 20% върху Вашите вноски, които се добавят по Вашата пенсионна сметка – дори за членове, които не плащат данъци.  Имайте предвид, че можем да направим това, само ако сте ни предоставили валиден социално-осигурителен номер.</w:t>
      </w:r>
    </w:p>
    <w:p w14:paraId="02A184A7" w14:textId="77777777" w:rsidR="00153925" w:rsidRPr="00C6303A" w:rsidRDefault="00153925" w:rsidP="00153925">
      <w:pPr>
        <w:pStyle w:val="Para"/>
        <w:numPr>
          <w:ilvl w:val="0"/>
          <w:numId w:val="12"/>
        </w:numPr>
        <w:rPr>
          <w:rFonts w:asciiTheme="minorHAnsi" w:hAnsiTheme="minorHAnsi"/>
          <w:sz w:val="22"/>
        </w:rPr>
      </w:pPr>
      <w:r>
        <w:rPr>
          <w:rFonts w:asciiTheme="minorHAnsi" w:hAnsiTheme="minorHAnsi"/>
          <w:sz w:val="22"/>
        </w:rPr>
        <w:t>Ако обаче плащате по-високи данъци върху някои от своите доходи, е възможно да имате право на допълнителни данъчни облекчения. Трябва да попълните данъчна декларация за самостоятелно изчисляване и да я подадете в Кралската данъчна и митническа администрация (HM Revenue &amp; Customs).</w:t>
      </w:r>
    </w:p>
    <w:p w14:paraId="6420F61B" w14:textId="77777777" w:rsidR="00457040" w:rsidRPr="00587FCC" w:rsidRDefault="00457040" w:rsidP="007464B2">
      <w:pPr>
        <w:pStyle w:val="Indent"/>
        <w:spacing w:before="240"/>
        <w:ind w:left="0"/>
        <w:rPr>
          <w:rFonts w:asciiTheme="minorHAnsi" w:hAnsiTheme="minorHAnsi"/>
          <w:sz w:val="24"/>
        </w:rPr>
      </w:pPr>
      <w:r>
        <w:rPr>
          <w:rFonts w:asciiTheme="minorHAnsi" w:hAnsiTheme="minorHAnsi"/>
          <w:sz w:val="24"/>
        </w:rPr>
        <w:t>Решете дали искате да останете в The People’s Pension</w:t>
      </w:r>
    </w:p>
    <w:p w14:paraId="5F8E679D" w14:textId="0D2B1A3D" w:rsidR="00457040" w:rsidRPr="007464B2" w:rsidRDefault="00457040" w:rsidP="00457040">
      <w:pPr>
        <w:pStyle w:val="Para"/>
        <w:rPr>
          <w:rFonts w:asciiTheme="minorHAnsi" w:hAnsiTheme="minorHAnsi"/>
          <w:sz w:val="22"/>
        </w:rPr>
      </w:pPr>
      <w:r>
        <w:rPr>
          <w:rFonts w:asciiTheme="minorHAnsi" w:hAnsiTheme="minorHAnsi"/>
          <w:sz w:val="22"/>
        </w:rPr>
        <w:t xml:space="preserve">Ако не желаете да останете включени в The People’s Pension, можете да </w:t>
      </w:r>
      <w:r>
        <w:rPr>
          <w:rFonts w:asciiTheme="minorHAnsi" w:hAnsiTheme="minorHAnsi"/>
          <w:b/>
          <w:sz w:val="22"/>
        </w:rPr>
        <w:t xml:space="preserve">се отпишете </w:t>
      </w:r>
      <w:r>
        <w:rPr>
          <w:rFonts w:asciiTheme="minorHAnsi" w:hAnsiTheme="minorHAnsi"/>
          <w:sz w:val="22"/>
        </w:rPr>
        <w:t>– ето как…</w:t>
      </w:r>
    </w:p>
    <w:p w14:paraId="7529CAE6" w14:textId="0801D5CF" w:rsidR="00457040" w:rsidRPr="007464B2" w:rsidRDefault="0038555C" w:rsidP="00BE7FE9">
      <w:pPr>
        <w:pStyle w:val="ListParagraph"/>
        <w:numPr>
          <w:ilvl w:val="0"/>
          <w:numId w:val="3"/>
        </w:numPr>
        <w:autoSpaceDE w:val="0"/>
        <w:autoSpaceDN w:val="0"/>
        <w:adjustRightInd w:val="0"/>
        <w:spacing w:after="120" w:line="240" w:lineRule="auto"/>
        <w:rPr>
          <w:rFonts w:cs="ArialMT"/>
          <w:szCs w:val="20"/>
        </w:rPr>
      </w:pPr>
      <w:r>
        <w:t xml:space="preserve">Влезте на адрес </w:t>
      </w:r>
      <w:r>
        <w:rPr>
          <w:b/>
        </w:rPr>
        <w:t>www.thepeoplespension.co.uk/opt-out</w:t>
      </w:r>
      <w:r>
        <w:t>.</w:t>
      </w:r>
    </w:p>
    <w:p w14:paraId="11B69F40" w14:textId="6797787D" w:rsidR="00457040" w:rsidRPr="007464B2" w:rsidRDefault="00457040" w:rsidP="00BE7FE9">
      <w:pPr>
        <w:autoSpaceDE w:val="0"/>
        <w:autoSpaceDN w:val="0"/>
        <w:adjustRightInd w:val="0"/>
        <w:spacing w:after="120" w:line="240" w:lineRule="auto"/>
        <w:ind w:left="720"/>
        <w:rPr>
          <w:sz w:val="24"/>
        </w:rPr>
      </w:pPr>
      <w:r>
        <w:t xml:space="preserve">Щракнете върху бутона „Отписване“ и следвайте указанията. </w:t>
      </w:r>
      <w:r>
        <w:rPr>
          <w:b/>
        </w:rPr>
        <w:t>Не е необходимо да създавате онлайн сметка, за да направите това</w:t>
      </w:r>
      <w:r>
        <w:t xml:space="preserve">. Ще трябва да посочите своя клиентски </w:t>
      </w:r>
      <w:r>
        <w:lastRenderedPageBreak/>
        <w:t>номер, изписан в началото на това писмо, датата ви на</w:t>
      </w:r>
      <w:r>
        <w:rPr>
          <w:b/>
        </w:rPr>
        <w:t xml:space="preserve"> </w:t>
      </w:r>
      <w:r>
        <w:t>раждане и социално-осигурителния номер (ще го намерите на фиша за заплата).</w:t>
      </w:r>
    </w:p>
    <w:p w14:paraId="26080436" w14:textId="77777777" w:rsidR="00457040" w:rsidRPr="007464B2" w:rsidRDefault="0038555C" w:rsidP="00457040">
      <w:pPr>
        <w:pStyle w:val="ListParagraph"/>
        <w:numPr>
          <w:ilvl w:val="0"/>
          <w:numId w:val="3"/>
        </w:numPr>
        <w:autoSpaceDE w:val="0"/>
        <w:autoSpaceDN w:val="0"/>
        <w:adjustRightInd w:val="0"/>
        <w:spacing w:after="0" w:line="240" w:lineRule="auto"/>
        <w:rPr>
          <w:rFonts w:cs="ArialMT"/>
          <w:szCs w:val="20"/>
        </w:rPr>
      </w:pPr>
      <w:r>
        <w:t xml:space="preserve">Или се обадете на нашия отдел за отписване на номер </w:t>
      </w:r>
      <w:r>
        <w:rPr>
          <w:b/>
        </w:rPr>
        <w:t>0300 330 1280</w:t>
      </w:r>
      <w:r>
        <w:t>. Ще трябва да посочите клиентския номер и датата си на раждане.</w:t>
      </w:r>
    </w:p>
    <w:p w14:paraId="1C965AAB" w14:textId="5BFAFDA1" w:rsidR="00457040" w:rsidRPr="007464B2" w:rsidRDefault="00457040" w:rsidP="00457040">
      <w:pPr>
        <w:pStyle w:val="Para"/>
        <w:rPr>
          <w:rFonts w:asciiTheme="minorHAnsi" w:hAnsiTheme="minorHAnsi"/>
          <w:sz w:val="22"/>
        </w:rPr>
      </w:pPr>
      <w:r>
        <w:rPr>
          <w:rFonts w:asciiTheme="minorHAnsi" w:hAnsiTheme="minorHAnsi"/>
          <w:sz w:val="22"/>
        </w:rPr>
        <w:t xml:space="preserve">В случай че решите да се отпишете, трябва да ни уведомите до </w:t>
      </w:r>
      <w:r w:rsidR="00C51427" w:rsidRPr="007464B2">
        <w:rPr>
          <w:rFonts w:asciiTheme="minorHAnsi" w:hAnsiTheme="minorHAnsi"/>
          <w:b/>
          <w:sz w:val="22"/>
        </w:rPr>
        <w:t>&lt;date inserted&gt;</w:t>
      </w:r>
      <w:r>
        <w:rPr>
          <w:rFonts w:asciiTheme="minorHAnsi" w:hAnsiTheme="minorHAnsi"/>
          <w:sz w:val="22"/>
        </w:rPr>
        <w:t>. В случай че получим валидно известие за отписване в едномесечния срок за отписване, ще Ви изключим от The People’s Pension. Всички платени до този момент суми ще Ви бъдат възстановени от работодателя и в този случай няма да станете член на пенсионния фонд.</w:t>
      </w:r>
    </w:p>
    <w:p w14:paraId="49740D16" w14:textId="77777777" w:rsidR="00FA4F91" w:rsidRDefault="00FA4F91" w:rsidP="00E763CA">
      <w:pPr>
        <w:pStyle w:val="Indent"/>
        <w:ind w:left="0"/>
        <w:rPr>
          <w:rFonts w:asciiTheme="minorHAnsi" w:hAnsiTheme="minorHAnsi"/>
          <w:sz w:val="22"/>
        </w:rPr>
      </w:pPr>
    </w:p>
    <w:p w14:paraId="4F211DCC" w14:textId="77777777" w:rsidR="00457040" w:rsidRPr="00587FCC" w:rsidRDefault="00457040" w:rsidP="00E763CA">
      <w:pPr>
        <w:pStyle w:val="Indent"/>
        <w:ind w:left="0"/>
        <w:rPr>
          <w:rFonts w:asciiTheme="minorHAnsi" w:hAnsiTheme="minorHAnsi"/>
          <w:sz w:val="24"/>
        </w:rPr>
      </w:pPr>
      <w:r>
        <w:rPr>
          <w:rFonts w:asciiTheme="minorHAnsi" w:hAnsiTheme="minorHAnsi"/>
          <w:sz w:val="24"/>
        </w:rPr>
        <w:t>Мога ли да се включа отново в пенсионния фонд?</w:t>
      </w:r>
    </w:p>
    <w:p w14:paraId="4481067B" w14:textId="77777777" w:rsidR="00457040" w:rsidRPr="007464B2" w:rsidRDefault="00457040" w:rsidP="00457040">
      <w:pPr>
        <w:pStyle w:val="Para"/>
        <w:rPr>
          <w:rFonts w:asciiTheme="minorHAnsi" w:hAnsiTheme="minorHAnsi"/>
          <w:sz w:val="22"/>
        </w:rPr>
      </w:pPr>
      <w:r>
        <w:rPr>
          <w:rFonts w:asciiTheme="minorHAnsi" w:hAnsiTheme="minorHAnsi"/>
          <w:sz w:val="22"/>
        </w:rPr>
        <w:t>В случай че промените мнението си, можете да поискате да се включите отново в The People’s Pension по всяко време. Ще трябва да подадете подписано заявление или електронно съобщение, доказано изпратено от Вас, до работодателя. В случай обаче че решите да се присъедините отново повече от веднъж за 12-месечен период, ще бъде необходимо съгласието на Вашия работодател.</w:t>
      </w:r>
    </w:p>
    <w:p w14:paraId="24E281B0" w14:textId="77777777" w:rsidR="00457040" w:rsidRPr="00587FCC" w:rsidRDefault="00457040" w:rsidP="00E763CA">
      <w:pPr>
        <w:pStyle w:val="Indent"/>
        <w:ind w:left="0"/>
        <w:rPr>
          <w:rFonts w:asciiTheme="minorHAnsi" w:hAnsiTheme="minorHAnsi"/>
          <w:sz w:val="24"/>
        </w:rPr>
      </w:pPr>
      <w:r>
        <w:rPr>
          <w:rFonts w:asciiTheme="minorHAnsi" w:hAnsiTheme="minorHAnsi"/>
          <w:sz w:val="24"/>
        </w:rPr>
        <w:t>Какво ще се случи, ако спра да плащам вноски в бъдеще?</w:t>
      </w:r>
    </w:p>
    <w:p w14:paraId="20961116" w14:textId="68D711A1" w:rsidR="00457040" w:rsidRPr="007464B2" w:rsidRDefault="00457040" w:rsidP="00457040">
      <w:pPr>
        <w:autoSpaceDE w:val="0"/>
        <w:autoSpaceDN w:val="0"/>
        <w:adjustRightInd w:val="0"/>
        <w:spacing w:after="0" w:line="240" w:lineRule="auto"/>
        <w:rPr>
          <w:rFonts w:cs="ArialMT"/>
          <w:szCs w:val="20"/>
        </w:rPr>
      </w:pPr>
      <w:r>
        <w:t>Ако решите да спрете да плащате вноски по Вашата пенсионна сметка, или да преустановите плащанията в бъдеще, платените до този момент суми по пенсионната сметка остават инвестирани в пенсионния фонд. Възможностите са посочени в приложената брошура за членовете.</w:t>
      </w:r>
    </w:p>
    <w:p w14:paraId="5A445613" w14:textId="529C04E0" w:rsidR="008C3280" w:rsidRPr="00587FCC" w:rsidRDefault="008C3280" w:rsidP="00E763CA">
      <w:pPr>
        <w:pStyle w:val="Indent"/>
        <w:ind w:left="0"/>
        <w:rPr>
          <w:rFonts w:asciiTheme="minorHAnsi" w:hAnsiTheme="minorHAnsi"/>
          <w:sz w:val="24"/>
        </w:rPr>
      </w:pPr>
      <w:r>
        <w:rPr>
          <w:rFonts w:asciiTheme="minorHAnsi" w:hAnsiTheme="minorHAnsi"/>
          <w:sz w:val="24"/>
        </w:rPr>
        <w:t>Автоматично повторно записване</w:t>
      </w:r>
    </w:p>
    <w:p w14:paraId="0AA7081F" w14:textId="63723096" w:rsidR="008C3280" w:rsidRPr="007464B2" w:rsidRDefault="008C3280" w:rsidP="008C3280">
      <w:pPr>
        <w:pStyle w:val="Para"/>
        <w:rPr>
          <w:rFonts w:asciiTheme="minorHAnsi" w:hAnsiTheme="minorHAnsi"/>
          <w:sz w:val="22"/>
        </w:rPr>
      </w:pPr>
      <w:r>
        <w:rPr>
          <w:rFonts w:asciiTheme="minorHAnsi" w:hAnsiTheme="minorHAnsi"/>
          <w:sz w:val="22"/>
        </w:rPr>
        <w:t xml:space="preserve">Ако се отпишете, спрете да плащате вноски или плащате по-малко от минималната сума, Вашият работодател е длъжен да Ви оценява периодично и може автоматично да Ви включи отново във фонд за доброволно допълнително пенсионно осигуряване по-късно. (Обикновено това се случва веднъж на три години, ако отговаряте на определени критерии, макар че в някои случаи е възможно да стане и по-рано.) </w:t>
      </w:r>
    </w:p>
    <w:p w14:paraId="44EF5258" w14:textId="77777777" w:rsidR="008C3280" w:rsidRPr="007464B2" w:rsidRDefault="008C3280" w:rsidP="008C3280">
      <w:pPr>
        <w:pStyle w:val="Para"/>
        <w:rPr>
          <w:rFonts w:asciiTheme="minorHAnsi" w:hAnsiTheme="minorHAnsi"/>
          <w:sz w:val="22"/>
        </w:rPr>
      </w:pPr>
      <w:r>
        <w:rPr>
          <w:rFonts w:asciiTheme="minorHAnsi" w:hAnsiTheme="minorHAnsi"/>
          <w:sz w:val="22"/>
        </w:rPr>
        <w:t>Това е така, защото е възможно обстоятелствата да са се променили и да е подходящ момент да започнете да спестявате. Тогава можете да решите да останете в пенсионния фонд или отново да се отпишете.</w:t>
      </w:r>
    </w:p>
    <w:p w14:paraId="2C36E5F1" w14:textId="57A1C1DE" w:rsidR="00C24D92" w:rsidRPr="00587FCC" w:rsidRDefault="00C24D92" w:rsidP="00E763CA">
      <w:pPr>
        <w:pStyle w:val="Indent"/>
        <w:ind w:left="0"/>
        <w:rPr>
          <w:rFonts w:asciiTheme="minorHAnsi" w:hAnsiTheme="minorHAnsi"/>
          <w:sz w:val="24"/>
        </w:rPr>
      </w:pPr>
      <w:r>
        <w:rPr>
          <w:rFonts w:asciiTheme="minorHAnsi" w:hAnsiTheme="minorHAnsi"/>
          <w:sz w:val="24"/>
        </w:rPr>
        <w:t>Увеличаване на Вашата пенсионна сметка</w:t>
      </w:r>
    </w:p>
    <w:p w14:paraId="51201E93" w14:textId="0426E940" w:rsidR="00C24D92" w:rsidRPr="007464B2" w:rsidRDefault="00C24D92" w:rsidP="00C24D92">
      <w:pPr>
        <w:pStyle w:val="Para"/>
        <w:rPr>
          <w:rFonts w:asciiTheme="minorHAnsi" w:hAnsiTheme="minorHAnsi"/>
          <w:sz w:val="22"/>
        </w:rPr>
      </w:pPr>
      <w:r>
        <w:rPr>
          <w:rFonts w:asciiTheme="minorHAnsi" w:hAnsiTheme="minorHAnsi"/>
          <w:sz w:val="22"/>
        </w:rPr>
        <w:t xml:space="preserve">Можете да плащате повече по Вашата пенсионна сметка еднократно или чрез редовни вноски. За да научите повече за плащането на по-големи суми в The People’s Pension, посетете </w:t>
      </w:r>
      <w:r>
        <w:rPr>
          <w:rFonts w:asciiTheme="minorHAnsi" w:hAnsiTheme="minorHAnsi"/>
          <w:b/>
          <w:sz w:val="22"/>
        </w:rPr>
        <w:t>www.thepeoplespension.co.uk/grow-your-pension-pot</w:t>
      </w:r>
      <w:r>
        <w:rPr>
          <w:rFonts w:asciiTheme="minorHAnsi" w:hAnsiTheme="minorHAnsi"/>
          <w:sz w:val="22"/>
        </w:rPr>
        <w:t>.</w:t>
      </w:r>
    </w:p>
    <w:p w14:paraId="5F0617D4" w14:textId="77777777" w:rsidR="00153925" w:rsidRDefault="00153925">
      <w:pPr>
        <w:rPr>
          <w:rFonts w:cs="Arial-BoldMT"/>
          <w:b/>
          <w:bCs/>
          <w:sz w:val="24"/>
          <w:szCs w:val="20"/>
        </w:rPr>
      </w:pPr>
      <w:r>
        <w:rPr>
          <w:sz w:val="24"/>
        </w:rPr>
        <w:br w:type="page"/>
      </w:r>
    </w:p>
    <w:p w14:paraId="5841C6F1" w14:textId="096ABDF5" w:rsidR="00C24D92" w:rsidRPr="00587FCC" w:rsidRDefault="008C3280" w:rsidP="00E763CA">
      <w:pPr>
        <w:pStyle w:val="Indent"/>
        <w:ind w:left="0"/>
        <w:rPr>
          <w:rFonts w:asciiTheme="minorHAnsi" w:hAnsiTheme="minorHAnsi"/>
          <w:sz w:val="24"/>
        </w:rPr>
      </w:pPr>
      <w:r>
        <w:rPr>
          <w:rFonts w:asciiTheme="minorHAnsi" w:hAnsiTheme="minorHAnsi"/>
          <w:sz w:val="24"/>
        </w:rPr>
        <w:lastRenderedPageBreak/>
        <w:t>Искате ли да научите повече?</w:t>
      </w:r>
    </w:p>
    <w:p w14:paraId="6E79E7B6" w14:textId="68C58153" w:rsidR="00C24D92" w:rsidRPr="007464B2" w:rsidRDefault="008C3280" w:rsidP="00C24D92">
      <w:pPr>
        <w:pStyle w:val="Para"/>
        <w:rPr>
          <w:rFonts w:asciiTheme="minorHAnsi" w:hAnsiTheme="minorHAnsi"/>
          <w:sz w:val="22"/>
        </w:rPr>
      </w:pPr>
      <w:r>
        <w:rPr>
          <w:rFonts w:asciiTheme="minorHAnsi" w:hAnsiTheme="minorHAnsi"/>
          <w:sz w:val="22"/>
        </w:rPr>
        <w:t>За да научите повече за The People’s Pension и Вашата онлайн сметка, можете:</w:t>
      </w:r>
    </w:p>
    <w:p w14:paraId="55BB1AFD" w14:textId="77777777" w:rsidR="00C24D92" w:rsidRPr="007464B2" w:rsidRDefault="00C24D92" w:rsidP="00C24D92">
      <w:pPr>
        <w:pStyle w:val="ListParagraph"/>
        <w:numPr>
          <w:ilvl w:val="0"/>
          <w:numId w:val="5"/>
        </w:numPr>
        <w:autoSpaceDE w:val="0"/>
        <w:autoSpaceDN w:val="0"/>
        <w:adjustRightInd w:val="0"/>
        <w:spacing w:after="0" w:line="240" w:lineRule="auto"/>
        <w:rPr>
          <w:rFonts w:cs="ArialMT"/>
          <w:szCs w:val="20"/>
        </w:rPr>
      </w:pPr>
      <w:r>
        <w:t>да прочетете приложената брошура за членовете „Насам за повече информация“</w:t>
      </w:r>
    </w:p>
    <w:p w14:paraId="06074F14" w14:textId="63CEF113" w:rsidR="00C24D92" w:rsidRPr="007464B2" w:rsidRDefault="00C24D92" w:rsidP="00C24D92">
      <w:pPr>
        <w:pStyle w:val="ListParagraph"/>
        <w:numPr>
          <w:ilvl w:val="0"/>
          <w:numId w:val="5"/>
        </w:numPr>
        <w:autoSpaceDE w:val="0"/>
        <w:autoSpaceDN w:val="0"/>
        <w:adjustRightInd w:val="0"/>
        <w:spacing w:after="0" w:line="240" w:lineRule="auto"/>
        <w:rPr>
          <w:rFonts w:cs="ArialMT"/>
          <w:szCs w:val="20"/>
        </w:rPr>
      </w:pPr>
      <w:r>
        <w:t xml:space="preserve">да посетите нашия уеб сайт на адрес </w:t>
      </w:r>
      <w:r>
        <w:rPr>
          <w:b/>
        </w:rPr>
        <w:t>www.thepeoplespension.co.uk/employees</w:t>
      </w:r>
    </w:p>
    <w:p w14:paraId="61716CB5" w14:textId="150341EB" w:rsidR="00C24D92" w:rsidRPr="007464B2" w:rsidRDefault="00C24D92" w:rsidP="00C24D92">
      <w:pPr>
        <w:pStyle w:val="ListParagraph"/>
        <w:numPr>
          <w:ilvl w:val="0"/>
          <w:numId w:val="5"/>
        </w:numPr>
        <w:autoSpaceDE w:val="0"/>
        <w:autoSpaceDN w:val="0"/>
        <w:adjustRightInd w:val="0"/>
        <w:spacing w:after="0" w:line="240" w:lineRule="auto"/>
        <w:rPr>
          <w:rFonts w:cs="ArialMT"/>
          <w:szCs w:val="20"/>
        </w:rPr>
      </w:pPr>
      <w:r>
        <w:t xml:space="preserve">да прочетете още за данъчните облекчения върху Вашата пенсия на адрес </w:t>
      </w:r>
      <w:r>
        <w:rPr>
          <w:b/>
        </w:rPr>
        <w:t>www.thepeoplespension.co.uk/tax-relief</w:t>
      </w:r>
    </w:p>
    <w:p w14:paraId="57644FAB" w14:textId="390489F2" w:rsidR="00C24D92" w:rsidRPr="007464B2" w:rsidRDefault="00C24D92" w:rsidP="00C24D92">
      <w:pPr>
        <w:pStyle w:val="ListParagraph"/>
        <w:numPr>
          <w:ilvl w:val="0"/>
          <w:numId w:val="5"/>
        </w:numPr>
        <w:autoSpaceDE w:val="0"/>
        <w:autoSpaceDN w:val="0"/>
        <w:adjustRightInd w:val="0"/>
        <w:spacing w:after="0" w:line="240" w:lineRule="auto"/>
        <w:rPr>
          <w:rFonts w:cs="ArialMT"/>
          <w:szCs w:val="20"/>
        </w:rPr>
      </w:pPr>
      <w:r>
        <w:t xml:space="preserve">да влезете в своята онлайн сметка на адрес </w:t>
      </w:r>
      <w:r>
        <w:rPr>
          <w:b/>
        </w:rPr>
        <w:t>www.thepeoplespension.co.uk/onlineaccount</w:t>
      </w:r>
      <w:r>
        <w:t>.</w:t>
      </w:r>
    </w:p>
    <w:p w14:paraId="1D060E22" w14:textId="03316386" w:rsidR="0069158A" w:rsidRPr="007464B2" w:rsidRDefault="0069158A" w:rsidP="0069158A">
      <w:pPr>
        <w:pStyle w:val="Para"/>
        <w:rPr>
          <w:rFonts w:asciiTheme="minorHAnsi" w:hAnsiTheme="minorHAnsi"/>
          <w:sz w:val="22"/>
        </w:rPr>
      </w:pPr>
    </w:p>
    <w:p w14:paraId="09BB0791" w14:textId="53107EDB" w:rsidR="006E045B" w:rsidRDefault="0069158A" w:rsidP="0069158A">
      <w:pPr>
        <w:pStyle w:val="Para"/>
        <w:rPr>
          <w:rFonts w:asciiTheme="minorHAnsi" w:hAnsiTheme="minorHAnsi"/>
          <w:sz w:val="22"/>
        </w:rPr>
      </w:pPr>
      <w:r>
        <w:rPr>
          <w:rFonts w:asciiTheme="minorHAnsi" w:hAnsiTheme="minorHAnsi"/>
          <w:sz w:val="22"/>
        </w:rPr>
        <w:t>Искрено Ваш,</w:t>
      </w:r>
    </w:p>
    <w:p w14:paraId="4EB17F04" w14:textId="77777777" w:rsidR="007464B2" w:rsidRPr="007464B2" w:rsidRDefault="007464B2" w:rsidP="0069158A">
      <w:pPr>
        <w:pStyle w:val="Para"/>
        <w:rPr>
          <w:rFonts w:asciiTheme="minorHAnsi" w:hAnsiTheme="minorHAnsi"/>
          <w:sz w:val="22"/>
        </w:rPr>
      </w:pPr>
    </w:p>
    <w:p w14:paraId="4CD0262A" w14:textId="06828ED8" w:rsidR="0069158A" w:rsidRPr="001E769D" w:rsidRDefault="00BE7FE9" w:rsidP="001E769D">
      <w:pPr>
        <w:pStyle w:val="NoSpacing"/>
        <w:rPr>
          <w:b/>
        </w:rPr>
      </w:pPr>
      <w:r>
        <w:rPr>
          <w:b/>
        </w:rPr>
        <w:t xml:space="preserve">Кевин Мартин </w:t>
      </w:r>
    </w:p>
    <w:p w14:paraId="6854F9D7" w14:textId="77777777" w:rsidR="000C2648" w:rsidRPr="007464B2" w:rsidRDefault="0069158A" w:rsidP="001E769D">
      <w:pPr>
        <w:pStyle w:val="NoSpacing"/>
      </w:pPr>
      <w:r>
        <w:t>Директор по операциите</w:t>
      </w:r>
    </w:p>
    <w:p w14:paraId="1F018C1E" w14:textId="77777777" w:rsidR="00C24D92" w:rsidRPr="007464B2" w:rsidRDefault="00C24D92" w:rsidP="001E769D">
      <w:pPr>
        <w:pStyle w:val="NoSpacing"/>
      </w:pPr>
      <w:r>
        <w:t>B&amp;CE, доставчик на The People’s Pension</w:t>
      </w:r>
    </w:p>
    <w:p w14:paraId="0C093DB5" w14:textId="77777777" w:rsidR="007D59DC" w:rsidRPr="007464B2" w:rsidRDefault="007D59DC" w:rsidP="0069158A">
      <w:pPr>
        <w:pStyle w:val="Para"/>
        <w:rPr>
          <w:rFonts w:asciiTheme="minorHAnsi" w:hAnsiTheme="minorHAnsi"/>
        </w:rPr>
      </w:pPr>
    </w:p>
    <w:p w14:paraId="29E71815" w14:textId="77777777" w:rsidR="007D59DC" w:rsidRPr="007464B2" w:rsidRDefault="007D59DC" w:rsidP="007D59DC">
      <w:pPr>
        <w:autoSpaceDE w:val="0"/>
        <w:autoSpaceDN w:val="0"/>
        <w:adjustRightInd w:val="0"/>
        <w:spacing w:after="0" w:line="240" w:lineRule="auto"/>
        <w:rPr>
          <w:rFonts w:cs="Arial-BoldMT"/>
          <w:b/>
          <w:bCs/>
          <w:sz w:val="16"/>
          <w:szCs w:val="16"/>
        </w:rPr>
      </w:pPr>
      <w:r>
        <w:rPr>
          <w:b/>
          <w:sz w:val="16"/>
        </w:rPr>
        <w:t>The People's Pension Trustee Limited</w:t>
      </w:r>
    </w:p>
    <w:p w14:paraId="2193A2B7" w14:textId="77777777" w:rsidR="007D59DC" w:rsidRPr="007464B2" w:rsidRDefault="007D59DC" w:rsidP="007D59DC">
      <w:pPr>
        <w:autoSpaceDE w:val="0"/>
        <w:autoSpaceDN w:val="0"/>
        <w:adjustRightInd w:val="0"/>
        <w:spacing w:after="0" w:line="240" w:lineRule="auto"/>
        <w:rPr>
          <w:rFonts w:cs="ArialMT"/>
          <w:sz w:val="16"/>
          <w:szCs w:val="16"/>
        </w:rPr>
      </w:pPr>
      <w:r>
        <w:rPr>
          <w:sz w:val="16"/>
        </w:rPr>
        <w:t>Manor Royal, Crawley, West Sussex, RH10 9QP.</w:t>
      </w:r>
    </w:p>
    <w:p w14:paraId="37D60C17" w14:textId="77777777" w:rsidR="007D59DC" w:rsidRPr="007464B2" w:rsidRDefault="007D59DC" w:rsidP="007D59DC">
      <w:pPr>
        <w:autoSpaceDE w:val="0"/>
        <w:autoSpaceDN w:val="0"/>
        <w:adjustRightInd w:val="0"/>
        <w:spacing w:after="0" w:line="240" w:lineRule="auto"/>
        <w:rPr>
          <w:rFonts w:cs="ArialMT"/>
          <w:sz w:val="16"/>
          <w:szCs w:val="16"/>
        </w:rPr>
      </w:pPr>
      <w:r>
        <w:rPr>
          <w:sz w:val="16"/>
        </w:rPr>
        <w:t>Тел.: 0300 2000 555 Факс 01293 586801 www.bandce.co.uk</w:t>
      </w:r>
    </w:p>
    <w:p w14:paraId="2BBAC8C7" w14:textId="77777777" w:rsidR="007D59DC" w:rsidRPr="007464B2" w:rsidRDefault="007D59DC" w:rsidP="007D59DC">
      <w:pPr>
        <w:autoSpaceDE w:val="0"/>
        <w:autoSpaceDN w:val="0"/>
        <w:adjustRightInd w:val="0"/>
        <w:spacing w:after="0" w:line="240" w:lineRule="auto"/>
        <w:rPr>
          <w:rFonts w:cs="ArialMT"/>
          <w:sz w:val="16"/>
          <w:szCs w:val="16"/>
        </w:rPr>
      </w:pPr>
      <w:r>
        <w:rPr>
          <w:sz w:val="16"/>
        </w:rPr>
        <w:t>Вписано в ТР на Англия и Уелс под № 8089267</w:t>
      </w:r>
    </w:p>
    <w:p w14:paraId="5990FA81" w14:textId="22F1C0E6" w:rsidR="007D59DC" w:rsidRPr="007464B2" w:rsidRDefault="007D59DC" w:rsidP="007D59DC">
      <w:pPr>
        <w:autoSpaceDE w:val="0"/>
        <w:autoSpaceDN w:val="0"/>
        <w:adjustRightInd w:val="0"/>
        <w:spacing w:after="0" w:line="240" w:lineRule="auto"/>
      </w:pPr>
      <w:r>
        <w:rPr>
          <w:sz w:val="16"/>
        </w:rPr>
        <w:t>Възможно е да записваме Вашето обаждане с цел подобряване на обслужването.</w:t>
      </w:r>
    </w:p>
    <w:sectPr w:rsidR="007D59DC" w:rsidRPr="007464B2" w:rsidSect="00457040">
      <w:type w:val="continuous"/>
      <w:pgSz w:w="11906" w:h="16838"/>
      <w:pgMar w:top="1440" w:right="1440" w:bottom="96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ED534" w14:textId="77777777" w:rsidR="00B028DD" w:rsidRDefault="00B028DD" w:rsidP="00580262">
      <w:pPr>
        <w:spacing w:after="0" w:line="240" w:lineRule="auto"/>
      </w:pPr>
      <w:r>
        <w:separator/>
      </w:r>
    </w:p>
  </w:endnote>
  <w:endnote w:type="continuationSeparator" w:id="0">
    <w:p w14:paraId="47DF4E5E" w14:textId="77777777" w:rsidR="00B028DD" w:rsidRDefault="00B028DD" w:rsidP="0058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8F3E0" w14:textId="77777777" w:rsidR="00052CFA" w:rsidRDefault="00052C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3F5F7" w14:textId="77777777" w:rsidR="00052CFA" w:rsidRDefault="00052C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52045" w14:textId="77777777" w:rsidR="00052CFA" w:rsidRDefault="00052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F5E39" w14:textId="77777777" w:rsidR="00B028DD" w:rsidRDefault="00B028DD" w:rsidP="00580262">
      <w:pPr>
        <w:spacing w:after="0" w:line="240" w:lineRule="auto"/>
      </w:pPr>
      <w:r>
        <w:separator/>
      </w:r>
    </w:p>
  </w:footnote>
  <w:footnote w:type="continuationSeparator" w:id="0">
    <w:p w14:paraId="42BAEB6D" w14:textId="77777777" w:rsidR="00B028DD" w:rsidRDefault="00B028DD" w:rsidP="00580262">
      <w:pPr>
        <w:spacing w:after="0" w:line="240" w:lineRule="auto"/>
      </w:pPr>
      <w:r>
        <w:continuationSeparator/>
      </w:r>
    </w:p>
  </w:footnote>
  <w:footnote w:id="1">
    <w:p w14:paraId="4A5E9127" w14:textId="77777777" w:rsidR="00153925" w:rsidRPr="00A73266" w:rsidRDefault="00153925" w:rsidP="00153925">
      <w:pPr>
        <w:autoSpaceDE w:val="0"/>
        <w:autoSpaceDN w:val="0"/>
        <w:adjustRightInd w:val="0"/>
        <w:spacing w:after="0" w:line="240" w:lineRule="auto"/>
        <w:rPr>
          <w:sz w:val="16"/>
        </w:rPr>
      </w:pPr>
      <w:r>
        <w:rPr>
          <w:rStyle w:val="FootnoteReference"/>
        </w:rPr>
        <w:footnoteRef/>
      </w:r>
      <w:r>
        <w:t xml:space="preserve"> </w:t>
      </w:r>
      <w:r>
        <w:rPr>
          <w:sz w:val="16"/>
        </w:rPr>
        <w:t>Всички вноски (включително социално-осигурителните), платени по договор за удръжка от заплатата (известен още като обмен на заплатата), се считат за вноски от работодателя.</w:t>
      </w:r>
    </w:p>
    <w:p w14:paraId="28F34FF3" w14:textId="77777777" w:rsidR="00153925" w:rsidRDefault="00153925" w:rsidP="00153925">
      <w:pPr>
        <w:pStyle w:val="FootnoteText"/>
      </w:pPr>
    </w:p>
  </w:footnote>
  <w:footnote w:id="2">
    <w:p w14:paraId="364A7764" w14:textId="77777777" w:rsidR="00580262" w:rsidRDefault="00580262" w:rsidP="007464B2">
      <w:pPr>
        <w:pStyle w:val="Indent"/>
        <w:ind w:left="0"/>
        <w:rPr>
          <w:rFonts w:asciiTheme="minorHAnsi" w:hAnsiTheme="minorHAnsi"/>
          <w:sz w:val="22"/>
        </w:rPr>
      </w:pPr>
      <w:r>
        <w:rPr>
          <w:rStyle w:val="FootnoteReference"/>
        </w:rPr>
        <w:footnoteRef/>
      </w:r>
      <w:r>
        <w:t xml:space="preserve"> </w:t>
      </w:r>
      <w:r>
        <w:rPr>
          <w:rFonts w:asciiTheme="minorHAnsi" w:hAnsiTheme="minorHAnsi"/>
          <w:b w:val="0"/>
          <w:sz w:val="16"/>
        </w:rPr>
        <w:t xml:space="preserve">Това </w:t>
      </w:r>
      <w:r>
        <w:rPr>
          <w:rFonts w:asciiTheme="minorHAnsi" w:hAnsiTheme="minorHAnsi"/>
          <w:b w:val="0"/>
          <w:sz w:val="16"/>
        </w:rPr>
        <w:t xml:space="preserve">са Вашите доходи от трудови правоотношения, преди облагане с данък и удържане на социално-осигурителни вноски, които попадат между долната и горната граница, установена от държавата.  Посетете </w:t>
      </w:r>
      <w:hyperlink r:id="rId1">
        <w:r>
          <w:rPr>
            <w:rStyle w:val="Hyperlink"/>
            <w:rFonts w:asciiTheme="minorHAnsi" w:hAnsiTheme="minorHAnsi"/>
            <w:b w:val="0"/>
            <w:sz w:val="16"/>
          </w:rPr>
          <w:t>www.thepensionsregulator.gov.uk/automatic-enrolment-earnings-threshold.aspx</w:t>
        </w:r>
      </w:hyperlink>
      <w:r>
        <w:rPr>
          <w:rFonts w:asciiTheme="minorHAnsi" w:hAnsiTheme="minorHAnsi"/>
          <w:b w:val="0"/>
          <w:sz w:val="16"/>
        </w:rPr>
        <w:t xml:space="preserve"> за повече информация.</w:t>
      </w:r>
    </w:p>
    <w:p w14:paraId="0168DBC8" w14:textId="36ECD23E" w:rsidR="00580262" w:rsidRDefault="0058026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4F28B" w14:textId="77777777" w:rsidR="00052CFA" w:rsidRDefault="00052C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303691"/>
      <w:docPartObj>
        <w:docPartGallery w:val="Watermarks"/>
        <w:docPartUnique/>
      </w:docPartObj>
    </w:sdtPr>
    <w:sdtContent>
      <w:p w14:paraId="5E14E39A" w14:textId="68F67071" w:rsidR="00052CFA" w:rsidRDefault="00052CFA">
        <w:pPr>
          <w:pStyle w:val="Header"/>
        </w:pPr>
        <w:r>
          <w:rPr>
            <w:noProof/>
            <w:lang w:val="en-US" w:eastAsia="en-US"/>
          </w:rPr>
          <w:pict w14:anchorId="51B3B3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B42D0" w14:textId="77777777" w:rsidR="00052CFA" w:rsidRDefault="00052C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B86"/>
    <w:multiLevelType w:val="hybridMultilevel"/>
    <w:tmpl w:val="BEDC7650"/>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469F7"/>
    <w:multiLevelType w:val="hybridMultilevel"/>
    <w:tmpl w:val="F012A000"/>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F5002"/>
    <w:multiLevelType w:val="hybridMultilevel"/>
    <w:tmpl w:val="BB740B32"/>
    <w:lvl w:ilvl="0" w:tplc="F6C8EAE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C0A53"/>
    <w:multiLevelType w:val="hybridMultilevel"/>
    <w:tmpl w:val="AD120C1C"/>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00479"/>
    <w:multiLevelType w:val="hybridMultilevel"/>
    <w:tmpl w:val="8236F664"/>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5768E"/>
    <w:multiLevelType w:val="hybridMultilevel"/>
    <w:tmpl w:val="E15C14E4"/>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391D38"/>
    <w:multiLevelType w:val="hybridMultilevel"/>
    <w:tmpl w:val="37808102"/>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B56F9"/>
    <w:multiLevelType w:val="hybridMultilevel"/>
    <w:tmpl w:val="F8C687AE"/>
    <w:lvl w:ilvl="0" w:tplc="A6C43780">
      <w:start w:val="1293"/>
      <w:numFmt w:val="bullet"/>
      <w:lvlText w:val=""/>
      <w:lvlJc w:val="left"/>
      <w:pPr>
        <w:ind w:left="720" w:hanging="360"/>
      </w:pPr>
      <w:rPr>
        <w:rFonts w:ascii="Symbol" w:eastAsiaTheme="minorHAnsi" w:hAnsi="Symbol" w:cstheme="minorBidi" w:hint="default"/>
        <w:color w:val="auto"/>
      </w:rPr>
    </w:lvl>
    <w:lvl w:ilvl="1" w:tplc="A6C43780">
      <w:start w:val="1293"/>
      <w:numFmt w:val="bullet"/>
      <w:lvlText w:val=""/>
      <w:lvlJc w:val="left"/>
      <w:pPr>
        <w:ind w:left="1440" w:hanging="360"/>
      </w:pPr>
      <w:rPr>
        <w:rFonts w:ascii="Symbol" w:eastAsiaTheme="minorHAnsi" w:hAnsi="Symbol" w:cstheme="minorBidi"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47000D"/>
    <w:multiLevelType w:val="hybridMultilevel"/>
    <w:tmpl w:val="BAC48FB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24F5DBF"/>
    <w:multiLevelType w:val="hybridMultilevel"/>
    <w:tmpl w:val="4A82BA00"/>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057F53"/>
    <w:multiLevelType w:val="hybridMultilevel"/>
    <w:tmpl w:val="B44AFDA0"/>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D075B9"/>
    <w:multiLevelType w:val="multilevel"/>
    <w:tmpl w:val="1070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5"/>
  </w:num>
  <w:num w:numId="4">
    <w:abstractNumId w:val="7"/>
  </w:num>
  <w:num w:numId="5">
    <w:abstractNumId w:val="4"/>
  </w:num>
  <w:num w:numId="6">
    <w:abstractNumId w:val="6"/>
  </w:num>
  <w:num w:numId="7">
    <w:abstractNumId w:val="1"/>
  </w:num>
  <w:num w:numId="8">
    <w:abstractNumId w:val="3"/>
  </w:num>
  <w:num w:numId="9">
    <w:abstractNumId w:val="2"/>
  </w:num>
  <w:num w:numId="10">
    <w:abstractNumId w:val="11"/>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Q0NzUwNjAzMTI0tDMyUdpeDU4uLM/DyQAotaAK4fxeUsAAAA"/>
  </w:docVars>
  <w:rsids>
    <w:rsidRoot w:val="0069158A"/>
    <w:rsid w:val="00021F9C"/>
    <w:rsid w:val="00052CFA"/>
    <w:rsid w:val="00086C0D"/>
    <w:rsid w:val="000874BD"/>
    <w:rsid w:val="00092E44"/>
    <w:rsid w:val="000E4801"/>
    <w:rsid w:val="00123C72"/>
    <w:rsid w:val="001241B7"/>
    <w:rsid w:val="00142DFA"/>
    <w:rsid w:val="00147DD1"/>
    <w:rsid w:val="00153925"/>
    <w:rsid w:val="00154121"/>
    <w:rsid w:val="001A4394"/>
    <w:rsid w:val="001D0120"/>
    <w:rsid w:val="001E769D"/>
    <w:rsid w:val="002443AB"/>
    <w:rsid w:val="002E5ACA"/>
    <w:rsid w:val="002F415E"/>
    <w:rsid w:val="00304905"/>
    <w:rsid w:val="00326EDC"/>
    <w:rsid w:val="00334544"/>
    <w:rsid w:val="003477DF"/>
    <w:rsid w:val="0038555C"/>
    <w:rsid w:val="00396FCA"/>
    <w:rsid w:val="0044031F"/>
    <w:rsid w:val="00457040"/>
    <w:rsid w:val="00457C01"/>
    <w:rsid w:val="00487153"/>
    <w:rsid w:val="00505A41"/>
    <w:rsid w:val="005544C5"/>
    <w:rsid w:val="00580262"/>
    <w:rsid w:val="00581FB4"/>
    <w:rsid w:val="00586958"/>
    <w:rsid w:val="00587FCC"/>
    <w:rsid w:val="005D0CB5"/>
    <w:rsid w:val="00600B48"/>
    <w:rsid w:val="0063184D"/>
    <w:rsid w:val="006856B5"/>
    <w:rsid w:val="0069158A"/>
    <w:rsid w:val="006A1E17"/>
    <w:rsid w:val="006E045B"/>
    <w:rsid w:val="006E241B"/>
    <w:rsid w:val="006E6F3D"/>
    <w:rsid w:val="0072269F"/>
    <w:rsid w:val="007351ED"/>
    <w:rsid w:val="007464B2"/>
    <w:rsid w:val="0075561E"/>
    <w:rsid w:val="007740C6"/>
    <w:rsid w:val="00792B43"/>
    <w:rsid w:val="007A7B7B"/>
    <w:rsid w:val="007B6DAC"/>
    <w:rsid w:val="007D59DC"/>
    <w:rsid w:val="00826476"/>
    <w:rsid w:val="00837F3E"/>
    <w:rsid w:val="00840EF8"/>
    <w:rsid w:val="008C3280"/>
    <w:rsid w:val="008C50C2"/>
    <w:rsid w:val="008D0E99"/>
    <w:rsid w:val="00905E78"/>
    <w:rsid w:val="00960F3D"/>
    <w:rsid w:val="00972A5F"/>
    <w:rsid w:val="0099777A"/>
    <w:rsid w:val="009A610D"/>
    <w:rsid w:val="009F1AFF"/>
    <w:rsid w:val="00A04E7D"/>
    <w:rsid w:val="00A22456"/>
    <w:rsid w:val="00A238DD"/>
    <w:rsid w:val="00A6315F"/>
    <w:rsid w:val="00AA624C"/>
    <w:rsid w:val="00AB3AF2"/>
    <w:rsid w:val="00AB7281"/>
    <w:rsid w:val="00AC6DC8"/>
    <w:rsid w:val="00AD0D5B"/>
    <w:rsid w:val="00B028DD"/>
    <w:rsid w:val="00B112DE"/>
    <w:rsid w:val="00B364AE"/>
    <w:rsid w:val="00B75066"/>
    <w:rsid w:val="00BE7FE9"/>
    <w:rsid w:val="00C24D92"/>
    <w:rsid w:val="00C2526D"/>
    <w:rsid w:val="00C51427"/>
    <w:rsid w:val="00C529C6"/>
    <w:rsid w:val="00C633E6"/>
    <w:rsid w:val="00CB35E4"/>
    <w:rsid w:val="00CC45C3"/>
    <w:rsid w:val="00D0557A"/>
    <w:rsid w:val="00D35BE1"/>
    <w:rsid w:val="00DA0C28"/>
    <w:rsid w:val="00DA1EB1"/>
    <w:rsid w:val="00DA5C4B"/>
    <w:rsid w:val="00E07B62"/>
    <w:rsid w:val="00E2673E"/>
    <w:rsid w:val="00E6382C"/>
    <w:rsid w:val="00E71F13"/>
    <w:rsid w:val="00E763CA"/>
    <w:rsid w:val="00EB5ADE"/>
    <w:rsid w:val="00F06CA9"/>
    <w:rsid w:val="00F20775"/>
    <w:rsid w:val="00F41E74"/>
    <w:rsid w:val="00F9206B"/>
    <w:rsid w:val="00FA4F91"/>
    <w:rsid w:val="00FC0302"/>
    <w:rsid w:val="00FD6F89"/>
    <w:rsid w:val="00FF0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2A28ED"/>
  <w15:docId w15:val="{AC2E2505-4374-4051-A752-99BA1F72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link w:val="H1Char"/>
    <w:qFormat/>
    <w:rsid w:val="0069158A"/>
    <w:pPr>
      <w:autoSpaceDE w:val="0"/>
      <w:autoSpaceDN w:val="0"/>
      <w:adjustRightInd w:val="0"/>
      <w:spacing w:before="120" w:after="120" w:line="240" w:lineRule="auto"/>
    </w:pPr>
    <w:rPr>
      <w:rFonts w:ascii="Arial-BoldMT" w:hAnsi="Arial-BoldMT" w:cs="Arial-BoldMT"/>
      <w:b/>
      <w:bCs/>
      <w:sz w:val="24"/>
      <w:szCs w:val="24"/>
    </w:rPr>
  </w:style>
  <w:style w:type="paragraph" w:customStyle="1" w:styleId="Indent">
    <w:name w:val="Indent"/>
    <w:basedOn w:val="Normal"/>
    <w:link w:val="IndentChar"/>
    <w:qFormat/>
    <w:rsid w:val="0069158A"/>
    <w:pPr>
      <w:autoSpaceDE w:val="0"/>
      <w:autoSpaceDN w:val="0"/>
      <w:adjustRightInd w:val="0"/>
      <w:spacing w:before="120" w:after="120" w:line="240" w:lineRule="auto"/>
      <w:ind w:left="283"/>
    </w:pPr>
    <w:rPr>
      <w:rFonts w:ascii="Arial-BoldMT" w:hAnsi="Arial-BoldMT" w:cs="Arial-BoldMT"/>
      <w:b/>
      <w:bCs/>
      <w:sz w:val="20"/>
      <w:szCs w:val="20"/>
    </w:rPr>
  </w:style>
  <w:style w:type="character" w:customStyle="1" w:styleId="H1Char">
    <w:name w:val="H1 Char"/>
    <w:basedOn w:val="DefaultParagraphFont"/>
    <w:link w:val="H1"/>
    <w:rsid w:val="0069158A"/>
    <w:rPr>
      <w:rFonts w:ascii="Arial-BoldMT" w:hAnsi="Arial-BoldMT" w:cs="Arial-BoldMT"/>
      <w:b/>
      <w:bCs/>
      <w:sz w:val="24"/>
      <w:szCs w:val="24"/>
    </w:rPr>
  </w:style>
  <w:style w:type="paragraph" w:customStyle="1" w:styleId="Para">
    <w:name w:val="Para"/>
    <w:basedOn w:val="Normal"/>
    <w:link w:val="ParaChar"/>
    <w:qFormat/>
    <w:rsid w:val="0069158A"/>
    <w:pPr>
      <w:autoSpaceDE w:val="0"/>
      <w:autoSpaceDN w:val="0"/>
      <w:adjustRightInd w:val="0"/>
      <w:spacing w:before="120" w:after="120" w:line="240" w:lineRule="auto"/>
    </w:pPr>
    <w:rPr>
      <w:rFonts w:ascii="ArialMT" w:hAnsi="ArialMT" w:cs="ArialMT"/>
      <w:sz w:val="20"/>
      <w:szCs w:val="20"/>
    </w:rPr>
  </w:style>
  <w:style w:type="character" w:customStyle="1" w:styleId="IndentChar">
    <w:name w:val="Indent Char"/>
    <w:basedOn w:val="DefaultParagraphFont"/>
    <w:link w:val="Indent"/>
    <w:rsid w:val="0069158A"/>
    <w:rPr>
      <w:rFonts w:ascii="Arial-BoldMT" w:hAnsi="Arial-BoldMT" w:cs="Arial-BoldMT"/>
      <w:b/>
      <w:bCs/>
      <w:sz w:val="20"/>
      <w:szCs w:val="20"/>
    </w:rPr>
  </w:style>
  <w:style w:type="character" w:styleId="Hyperlink">
    <w:name w:val="Hyperlink"/>
    <w:basedOn w:val="DefaultParagraphFont"/>
    <w:uiPriority w:val="99"/>
    <w:unhideWhenUsed/>
    <w:rsid w:val="0069158A"/>
    <w:rPr>
      <w:color w:val="0000FF" w:themeColor="hyperlink"/>
      <w:u w:val="single"/>
    </w:rPr>
  </w:style>
  <w:style w:type="character" w:customStyle="1" w:styleId="ParaChar">
    <w:name w:val="Para Char"/>
    <w:basedOn w:val="DefaultParagraphFont"/>
    <w:link w:val="Para"/>
    <w:rsid w:val="0069158A"/>
    <w:rPr>
      <w:rFonts w:ascii="ArialMT" w:hAnsi="ArialMT" w:cs="ArialMT"/>
      <w:sz w:val="20"/>
      <w:szCs w:val="20"/>
    </w:rPr>
  </w:style>
  <w:style w:type="table" w:styleId="TableGrid">
    <w:name w:val="Table Grid"/>
    <w:basedOn w:val="TableNormal"/>
    <w:uiPriority w:val="59"/>
    <w:rsid w:val="00691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58A"/>
    <w:pPr>
      <w:ind w:left="720"/>
      <w:contextualSpacing/>
    </w:pPr>
  </w:style>
  <w:style w:type="character" w:styleId="CommentReference">
    <w:name w:val="annotation reference"/>
    <w:basedOn w:val="DefaultParagraphFont"/>
    <w:uiPriority w:val="99"/>
    <w:semiHidden/>
    <w:unhideWhenUsed/>
    <w:rsid w:val="00840EF8"/>
    <w:rPr>
      <w:sz w:val="16"/>
      <w:szCs w:val="16"/>
    </w:rPr>
  </w:style>
  <w:style w:type="paragraph" w:styleId="CommentText">
    <w:name w:val="annotation text"/>
    <w:basedOn w:val="Normal"/>
    <w:link w:val="CommentTextChar"/>
    <w:uiPriority w:val="99"/>
    <w:unhideWhenUsed/>
    <w:rsid w:val="00840EF8"/>
    <w:pPr>
      <w:spacing w:line="240" w:lineRule="auto"/>
    </w:pPr>
    <w:rPr>
      <w:sz w:val="20"/>
      <w:szCs w:val="20"/>
    </w:rPr>
  </w:style>
  <w:style w:type="character" w:customStyle="1" w:styleId="CommentTextChar">
    <w:name w:val="Comment Text Char"/>
    <w:basedOn w:val="DefaultParagraphFont"/>
    <w:link w:val="CommentText"/>
    <w:uiPriority w:val="99"/>
    <w:rsid w:val="00840EF8"/>
    <w:rPr>
      <w:sz w:val="20"/>
      <w:szCs w:val="20"/>
    </w:rPr>
  </w:style>
  <w:style w:type="paragraph" w:styleId="CommentSubject">
    <w:name w:val="annotation subject"/>
    <w:basedOn w:val="CommentText"/>
    <w:next w:val="CommentText"/>
    <w:link w:val="CommentSubjectChar"/>
    <w:uiPriority w:val="99"/>
    <w:semiHidden/>
    <w:unhideWhenUsed/>
    <w:rsid w:val="00840EF8"/>
    <w:rPr>
      <w:b/>
      <w:bCs/>
    </w:rPr>
  </w:style>
  <w:style w:type="character" w:customStyle="1" w:styleId="CommentSubjectChar">
    <w:name w:val="Comment Subject Char"/>
    <w:basedOn w:val="CommentTextChar"/>
    <w:link w:val="CommentSubject"/>
    <w:uiPriority w:val="99"/>
    <w:semiHidden/>
    <w:rsid w:val="00840EF8"/>
    <w:rPr>
      <w:b/>
      <w:bCs/>
      <w:sz w:val="20"/>
      <w:szCs w:val="20"/>
    </w:rPr>
  </w:style>
  <w:style w:type="paragraph" w:styleId="BalloonText">
    <w:name w:val="Balloon Text"/>
    <w:basedOn w:val="Normal"/>
    <w:link w:val="BalloonTextChar"/>
    <w:uiPriority w:val="99"/>
    <w:semiHidden/>
    <w:unhideWhenUsed/>
    <w:rsid w:val="00840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EF8"/>
    <w:rPr>
      <w:rFonts w:ascii="Tahoma" w:hAnsi="Tahoma" w:cs="Tahoma"/>
      <w:sz w:val="16"/>
      <w:szCs w:val="16"/>
    </w:rPr>
  </w:style>
  <w:style w:type="paragraph" w:styleId="NoSpacing">
    <w:name w:val="No Spacing"/>
    <w:uiPriority w:val="1"/>
    <w:qFormat/>
    <w:rsid w:val="00E6382C"/>
    <w:pPr>
      <w:spacing w:after="0" w:line="240" w:lineRule="auto"/>
    </w:pPr>
  </w:style>
  <w:style w:type="paragraph" w:styleId="Revision">
    <w:name w:val="Revision"/>
    <w:hidden/>
    <w:uiPriority w:val="99"/>
    <w:semiHidden/>
    <w:rsid w:val="008C3280"/>
    <w:pPr>
      <w:spacing w:after="0" w:line="240" w:lineRule="auto"/>
    </w:pPr>
  </w:style>
  <w:style w:type="character" w:styleId="Strong">
    <w:name w:val="Strong"/>
    <w:basedOn w:val="DefaultParagraphFont"/>
    <w:uiPriority w:val="22"/>
    <w:qFormat/>
    <w:rsid w:val="006856B5"/>
    <w:rPr>
      <w:b/>
      <w:bCs/>
    </w:rPr>
  </w:style>
  <w:style w:type="paragraph" w:styleId="FootnoteText">
    <w:name w:val="footnote text"/>
    <w:basedOn w:val="Normal"/>
    <w:link w:val="FootnoteTextChar"/>
    <w:uiPriority w:val="99"/>
    <w:semiHidden/>
    <w:unhideWhenUsed/>
    <w:rsid w:val="005802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262"/>
    <w:rPr>
      <w:sz w:val="20"/>
      <w:szCs w:val="20"/>
    </w:rPr>
  </w:style>
  <w:style w:type="character" w:styleId="FootnoteReference">
    <w:name w:val="footnote reference"/>
    <w:basedOn w:val="DefaultParagraphFont"/>
    <w:uiPriority w:val="99"/>
    <w:semiHidden/>
    <w:unhideWhenUsed/>
    <w:rsid w:val="00580262"/>
    <w:rPr>
      <w:vertAlign w:val="superscript"/>
    </w:rPr>
  </w:style>
  <w:style w:type="character" w:customStyle="1" w:styleId="apple-converted-space">
    <w:name w:val="apple-converted-space"/>
    <w:basedOn w:val="DefaultParagraphFont"/>
    <w:rsid w:val="002443AB"/>
  </w:style>
  <w:style w:type="paragraph" w:styleId="Header">
    <w:name w:val="header"/>
    <w:basedOn w:val="Normal"/>
    <w:link w:val="HeaderChar"/>
    <w:uiPriority w:val="99"/>
    <w:unhideWhenUsed/>
    <w:rsid w:val="00052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CFA"/>
  </w:style>
  <w:style w:type="paragraph" w:styleId="Footer">
    <w:name w:val="footer"/>
    <w:basedOn w:val="Normal"/>
    <w:link w:val="FooterChar"/>
    <w:uiPriority w:val="99"/>
    <w:unhideWhenUsed/>
    <w:rsid w:val="00052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355313">
      <w:bodyDiv w:val="1"/>
      <w:marLeft w:val="0"/>
      <w:marRight w:val="0"/>
      <w:marTop w:val="0"/>
      <w:marBottom w:val="0"/>
      <w:divBdr>
        <w:top w:val="none" w:sz="0" w:space="0" w:color="auto"/>
        <w:left w:val="none" w:sz="0" w:space="0" w:color="auto"/>
        <w:bottom w:val="none" w:sz="0" w:space="0" w:color="auto"/>
        <w:right w:val="none" w:sz="0" w:space="0" w:color="auto"/>
      </w:divBdr>
    </w:div>
    <w:div w:id="1981957984">
      <w:bodyDiv w:val="1"/>
      <w:marLeft w:val="0"/>
      <w:marRight w:val="0"/>
      <w:marTop w:val="0"/>
      <w:marBottom w:val="0"/>
      <w:divBdr>
        <w:top w:val="none" w:sz="0" w:space="0" w:color="auto"/>
        <w:left w:val="none" w:sz="0" w:space="0" w:color="auto"/>
        <w:bottom w:val="none" w:sz="0" w:space="0" w:color="auto"/>
        <w:right w:val="none" w:sz="0" w:space="0" w:color="auto"/>
      </w:divBdr>
    </w:div>
    <w:div w:id="207693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hepensionsregulator.gov.uk/automatic-enrolment-earnings-threshol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0BB71-853A-457D-A467-CC279E2D8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B&amp;CE Benefit Schemes</Company>
  <LinksUpToDate>false</LinksUpToDate>
  <CharactersWithSpaces>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Wiltshire</dc:creator>
  <cp:lastModifiedBy>Kirsty Leader-Chew</cp:lastModifiedBy>
  <cp:revision>7</cp:revision>
  <cp:lastPrinted>2017-02-16T09:40:00Z</cp:lastPrinted>
  <dcterms:created xsi:type="dcterms:W3CDTF">2017-05-16T19:31:00Z</dcterms:created>
  <dcterms:modified xsi:type="dcterms:W3CDTF">2017-05-25T15:04:00Z</dcterms:modified>
</cp:coreProperties>
</file>