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54B13" w14:textId="17F11EB3" w:rsidR="0069158A" w:rsidRPr="007464B2" w:rsidRDefault="009A610D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Exmo. Senhor xxx</w:t>
      </w:r>
    </w:p>
    <w:p w14:paraId="50EDEA3F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Rua xxx</w:t>
      </w:r>
    </w:p>
    <w:p w14:paraId="524064A1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Vila xxx </w:t>
      </w:r>
    </w:p>
    <w:p w14:paraId="0B6143FE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Cidade xxx</w:t>
      </w:r>
    </w:p>
    <w:p w14:paraId="2D7A1009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País xxx</w:t>
      </w:r>
    </w:p>
    <w:p w14:paraId="3EC5FBEA" w14:textId="77777777" w:rsidR="0069158A" w:rsidRPr="007464B2" w:rsidRDefault="00E6382C" w:rsidP="0069158A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6"/>
        </w:rPr>
      </w:pPr>
      <w:r>
        <w:t>Código postal</w:t>
      </w:r>
      <w:r>
        <w:tab/>
      </w:r>
      <w:r>
        <w:tab/>
      </w:r>
      <w:r>
        <w:tab/>
      </w:r>
    </w:p>
    <w:p w14:paraId="4C5E2742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</w:p>
    <w:p w14:paraId="5314F45B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</w:p>
    <w:p w14:paraId="65EF17AE" w14:textId="65EC6584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b/>
          <w:szCs w:val="20"/>
        </w:rPr>
      </w:pPr>
      <w:r>
        <w:rPr>
          <w:b/>
          <w:szCs w:val="20"/>
        </w:rPr>
        <w:t>Número de cliente: 1111111</w:t>
      </w:r>
    </w:p>
    <w:p w14:paraId="206C5923" w14:textId="74F66727" w:rsidR="0069158A" w:rsidRPr="007464B2" w:rsidRDefault="005544C5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N/ Ref.ª: BR TPP 0007/0417</w:t>
      </w:r>
    </w:p>
    <w:p w14:paraId="77A44EE8" w14:textId="77777777" w:rsidR="00E6382C" w:rsidRPr="007464B2" w:rsidRDefault="00E6382C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Telefone: 0300 2000 555</w:t>
      </w:r>
    </w:p>
    <w:p w14:paraId="75740726" w14:textId="31DA6F88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E-mail: thepeoplespension@bandce.co.uk</w:t>
      </w:r>
    </w:p>
    <w:p w14:paraId="7F433A28" w14:textId="4847420C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Web: www.thepeoplespension.co.uk</w:t>
      </w:r>
    </w:p>
    <w:p w14:paraId="511B0C63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</w:p>
    <w:p w14:paraId="15B7158C" w14:textId="1B4B3BFF" w:rsidR="0069158A" w:rsidRPr="007464B2" w:rsidRDefault="00C2526D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rPr>
          <w:b/>
          <w:sz w:val="24"/>
        </w:rPr>
        <w:t>&lt;date inserted&gt;</w:t>
      </w:r>
    </w:p>
    <w:p w14:paraId="2BC25EB2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"/>
          <w:sz w:val="72"/>
          <w:szCs w:val="65"/>
        </w:rPr>
        <w:sectPr w:rsidR="0069158A" w:rsidRPr="007464B2" w:rsidSect="006915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AB7AD67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"/>
          <w:szCs w:val="65"/>
        </w:rPr>
      </w:pPr>
    </w:p>
    <w:p w14:paraId="538420FB" w14:textId="12294418" w:rsidR="0069158A" w:rsidRPr="007464B2" w:rsidRDefault="0069158A" w:rsidP="0069158A">
      <w:pPr>
        <w:autoSpaceDE w:val="0"/>
        <w:autoSpaceDN w:val="0"/>
        <w:adjustRightInd w:val="0"/>
        <w:spacing w:after="240" w:line="240" w:lineRule="auto"/>
        <w:rPr>
          <w:rFonts w:cs="ArialMT"/>
          <w:szCs w:val="20"/>
        </w:rPr>
      </w:pPr>
      <w:r>
        <w:t xml:space="preserve">Caro(a) </w:t>
      </w:r>
      <w:r w:rsidR="005276B6">
        <w:t>, &lt;first name&gt;&lt;last name&gt;</w:t>
      </w:r>
    </w:p>
    <w:p w14:paraId="0EF231DA" w14:textId="77777777" w:rsidR="00C24D92" w:rsidRPr="007464B2" w:rsidRDefault="00C24D92" w:rsidP="00C24D92">
      <w:pPr>
        <w:pStyle w:val="H1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Bem-vindo(a) a The People’s Pension!</w:t>
      </w:r>
    </w:p>
    <w:p w14:paraId="05316A13" w14:textId="476E6055" w:rsidR="00D0557A" w:rsidRPr="00021F9C" w:rsidRDefault="002443AB" w:rsidP="002E5ACA">
      <w:pPr>
        <w:pStyle w:val="Para"/>
      </w:pPr>
      <w:r>
        <w:rPr>
          <w:rFonts w:asciiTheme="minorHAnsi" w:hAnsiTheme="minorHAnsi"/>
          <w:sz w:val="22"/>
        </w:rPr>
        <w:t xml:space="preserve">O seu empregador tem o dever legal de incluir automaticamente determinados trabalhadores num plano de pensões no local de trabalho para ajudá-los a poupar para a reforma. (São abrangidos os trabalhadores que foram automaticamente inscritos antes mas que optaram por sair do plano ou deixaram de contribuir.) A boa notícia é que, no seu caso, “está incluído(a)” e, à semelhança de milhões de outras pessoas, terá começado a poupar para a sua reforma. </w:t>
      </w:r>
    </w:p>
    <w:p w14:paraId="4EDA2371" w14:textId="2E2E7193" w:rsidR="00C24D92" w:rsidRPr="007464B2" w:rsidRDefault="00C24D92" w:rsidP="00C24D92">
      <w:pPr>
        <w:pStyle w:val="Para"/>
        <w:rPr>
          <w:rFonts w:asciiTheme="minorHAnsi" w:hAnsiTheme="minorHAnsi"/>
          <w:sz w:val="22"/>
        </w:rPr>
      </w:pPr>
      <w:r>
        <w:t>O seu empregador</w:t>
      </w:r>
      <w:r>
        <w:rPr>
          <w:rFonts w:asciiTheme="minorHAnsi" w:hAnsiTheme="minorHAnsi"/>
          <w:sz w:val="22"/>
        </w:rPr>
        <w:t xml:space="preserve">, Sample Company Ltd., elegeu The People’s Pension, disponibilizado pela B&amp;CE, como o seu plano de pensões no local de trabalho. The People’s Pension é um plano de pensões no local de trabalho premiado. </w:t>
      </w:r>
      <w:r>
        <w:t>Foi automaticamente inscrito(a) a partir de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&lt;date inserted&gt; </w:t>
      </w:r>
      <w:r>
        <w:rPr>
          <w:rFonts w:asciiTheme="minorHAnsi" w:hAnsiTheme="minorHAnsi"/>
          <w:sz w:val="22"/>
        </w:rPr>
        <w:t>no plano de pensões. Esta inscrição deve-se ao facto de ganhar mais de £192 por semana (ou £833 por mês), ter 22 anos de idade ou mais e ter idade inferior à idade da reforma estatal.</w:t>
      </w:r>
    </w:p>
    <w:p w14:paraId="218E8763" w14:textId="77777777" w:rsidR="00C24D92" w:rsidRPr="00587FCC" w:rsidRDefault="00C24D92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Comecemos pelo mais importante</w:t>
      </w:r>
    </w:p>
    <w:p w14:paraId="73EC9291" w14:textId="707274EB" w:rsidR="00E6382C" w:rsidRPr="007464B2" w:rsidRDefault="00C24D92" w:rsidP="00E6382C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Como membro de The People's Pension, é agora titular de uma conta, a que chamamos a sua Conta Online. É rápido e fácil começar a utilizá-la.</w:t>
      </w:r>
    </w:p>
    <w:p w14:paraId="55BFA7F4" w14:textId="3700EAD3" w:rsidR="00E6382C" w:rsidRPr="007464B2" w:rsidRDefault="00E6382C" w:rsidP="00E6382C">
      <w:pPr>
        <w:pStyle w:val="Para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Veja o nosso vídeo sobre o procedimento em </w:t>
      </w:r>
      <w:r>
        <w:rPr>
          <w:rFonts w:asciiTheme="minorHAnsi" w:hAnsiTheme="minorHAnsi"/>
          <w:b/>
          <w:sz w:val="22"/>
          <w:szCs w:val="22"/>
        </w:rPr>
        <w:t>www.thepeoplespension</w:t>
      </w:r>
      <w:r>
        <w:rPr>
          <w:rFonts w:asciiTheme="minorHAnsi" w:hAnsiTheme="minorHAnsi"/>
          <w:b/>
          <w:sz w:val="22"/>
        </w:rPr>
        <w:t>.co.uk/your-online-account</w:t>
      </w:r>
      <w:r>
        <w:rPr>
          <w:rFonts w:asciiTheme="minorHAnsi" w:hAnsiTheme="minorHAnsi"/>
          <w:sz w:val="22"/>
        </w:rPr>
        <w:t>.</w:t>
      </w:r>
    </w:p>
    <w:p w14:paraId="349B2F68" w14:textId="77777777" w:rsidR="00E6382C" w:rsidRPr="007464B2" w:rsidRDefault="00E6382C" w:rsidP="00E6382C">
      <w:pPr>
        <w:pStyle w:val="Para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Leia também o folheto anexo para conhecer tudo o que pode fazer.</w:t>
      </w:r>
    </w:p>
    <w:p w14:paraId="4076749C" w14:textId="7B2E573F" w:rsidR="00C24D92" w:rsidRPr="007464B2" w:rsidRDefault="00E6382C" w:rsidP="00E6382C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Enviamos igualmente em anexo a nossa brochura para membros “This way to more information” (A via para obter mais informações) que contém tudo o que precisa de saber acerca de The People’s Pension.</w:t>
      </w:r>
    </w:p>
    <w:p w14:paraId="1B64579F" w14:textId="77777777" w:rsidR="000E4801" w:rsidRPr="00587FCC" w:rsidRDefault="000E4801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Estamos em vias de acabar com o papel</w:t>
      </w:r>
    </w:p>
    <w:p w14:paraId="14D62446" w14:textId="7C9D4855" w:rsidR="00E2673E" w:rsidRPr="00A04E7D" w:rsidRDefault="00E2673E" w:rsidP="00E6382C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Por agora, contactamos consigo por correio, mas preferíamos ter o seu endereço de correio eletrónico. Pode adicioná-lo aos seus dados quando criar a sua Conta Online. Passará então a receber um e-mail da nossa parte quando o seu extrato estiver pronto para ser consultado. Quer isto dizer que deixaremos de lhe enviar extratos por correio.</w:t>
      </w:r>
    </w:p>
    <w:p w14:paraId="0FA8862D" w14:textId="77777777" w:rsidR="00A04E7D" w:rsidRPr="002E5ACA" w:rsidRDefault="00A04E7D" w:rsidP="00A04E7D">
      <w:pPr>
        <w:rPr>
          <w:rFonts w:cs="ArialMT"/>
          <w:szCs w:val="20"/>
        </w:rPr>
      </w:pPr>
      <w:r>
        <w:t>Se não criar a sua Conta Online (ou não nos comunicar o seu endereço de correio eletrónico), continuaremos a contactá-lo(a) por correio – mas não eternamente. Gostaríamos que usufruísse das vantagens de criar a sua Conta Online; deste modo, só receberá três cartas como esta e depois deixaremos de lhe escrever. Se preferir receber extratos impressos, informe-nos através da sua Conta Online ou contacte-nos por telefone.</w:t>
      </w:r>
    </w:p>
    <w:p w14:paraId="6AFA10E7" w14:textId="77777777" w:rsidR="002E5ACA" w:rsidRDefault="002E5ACA">
      <w:pPr>
        <w:rPr>
          <w:rFonts w:cs="Arial-BoldMT"/>
          <w:b/>
          <w:bCs/>
          <w:szCs w:val="20"/>
        </w:rPr>
      </w:pPr>
      <w:r>
        <w:br w:type="page"/>
      </w:r>
    </w:p>
    <w:p w14:paraId="5D9F425C" w14:textId="058F714B" w:rsidR="00C24D92" w:rsidRPr="00587FCC" w:rsidRDefault="00C24D92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Quanto irá custar?</w:t>
      </w:r>
    </w:p>
    <w:p w14:paraId="41C1B46A" w14:textId="52851F12" w:rsidR="00C24D92" w:rsidRPr="007464B2" w:rsidRDefault="00C24D92" w:rsidP="00C24D92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 continuar no plano de pensões, as taxas de contribuição para o seu fundo de pensão em cada período de pagamento serão as seguintes. Pode verificá-las no seu recibo de vencimento.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C24D92" w:rsidRPr="007464B2" w14:paraId="073CBDD7" w14:textId="77777777" w:rsidTr="009B0FB1">
        <w:tc>
          <w:tcPr>
            <w:tcW w:w="4621" w:type="dxa"/>
          </w:tcPr>
          <w:p w14:paraId="3F332884" w14:textId="29EAFAB6" w:rsidR="00C24D92" w:rsidRPr="007464B2" w:rsidRDefault="00C24D92" w:rsidP="009B0FB1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Contribuições</w:t>
            </w:r>
            <w:r w:rsidR="00580262" w:rsidRPr="007464B2">
              <w:rPr>
                <w:rStyle w:val="FootnoteReference"/>
                <w:rFonts w:cs="Arial-BoldMT"/>
                <w:b/>
                <w:bCs/>
                <w:szCs w:val="20"/>
              </w:rPr>
              <w:footnoteReference w:id="1"/>
            </w:r>
          </w:p>
        </w:tc>
        <w:tc>
          <w:tcPr>
            <w:tcW w:w="4621" w:type="dxa"/>
          </w:tcPr>
          <w:p w14:paraId="28A619E9" w14:textId="77777777" w:rsidR="00C24D92" w:rsidRPr="007464B2" w:rsidRDefault="00C24D92" w:rsidP="009B0FB1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szCs w:val="20"/>
              </w:rPr>
            </w:pPr>
            <w:r>
              <w:t>%</w:t>
            </w:r>
          </w:p>
        </w:tc>
      </w:tr>
      <w:tr w:rsidR="00C24D92" w:rsidRPr="007464B2" w14:paraId="547AC033" w14:textId="77777777" w:rsidTr="009B0FB1">
        <w:tc>
          <w:tcPr>
            <w:tcW w:w="4621" w:type="dxa"/>
          </w:tcPr>
          <w:p w14:paraId="404B8B71" w14:textId="77777777" w:rsidR="00C24D92" w:rsidRPr="007464B2" w:rsidRDefault="00C24D92" w:rsidP="009B0FB1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szCs w:val="20"/>
              </w:rPr>
            </w:pPr>
            <w:r>
              <w:t>O seu empregador contribuirá com:</w:t>
            </w:r>
          </w:p>
        </w:tc>
        <w:tc>
          <w:tcPr>
            <w:tcW w:w="4621" w:type="dxa"/>
          </w:tcPr>
          <w:p w14:paraId="2D313994" w14:textId="36A0DC3A" w:rsidR="00C24D92" w:rsidRPr="00C529C6" w:rsidRDefault="00C24D92" w:rsidP="009B0FB1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szCs w:val="20"/>
              </w:rPr>
            </w:pPr>
            <w:r>
              <w:t>1% dos rendimentos elegíveis</w:t>
            </w:r>
          </w:p>
        </w:tc>
      </w:tr>
      <w:tr w:rsidR="00C24D92" w:rsidRPr="007464B2" w14:paraId="35FC0C5C" w14:textId="77777777" w:rsidTr="009B0FB1">
        <w:tc>
          <w:tcPr>
            <w:tcW w:w="4621" w:type="dxa"/>
          </w:tcPr>
          <w:p w14:paraId="042C51C7" w14:textId="77777777" w:rsidR="00C24D92" w:rsidRPr="007464B2" w:rsidRDefault="00C24D92" w:rsidP="009B0FB1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szCs w:val="20"/>
              </w:rPr>
            </w:pPr>
            <w:r>
              <w:t>Você contribuirá do seu salário com:</w:t>
            </w:r>
          </w:p>
        </w:tc>
        <w:tc>
          <w:tcPr>
            <w:tcW w:w="4621" w:type="dxa"/>
          </w:tcPr>
          <w:p w14:paraId="3349EC53" w14:textId="44953299" w:rsidR="00C24D92" w:rsidRPr="00C529C6" w:rsidRDefault="00C24D92" w:rsidP="009B0FB1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szCs w:val="20"/>
              </w:rPr>
            </w:pPr>
            <w:r>
              <w:t>1% dos rendimentos elegíveis</w:t>
            </w:r>
          </w:p>
        </w:tc>
      </w:tr>
    </w:tbl>
    <w:p w14:paraId="217307F4" w14:textId="77777777" w:rsidR="00C24D92" w:rsidRPr="007464B2" w:rsidRDefault="00C24D92" w:rsidP="00C24D9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Cs w:val="20"/>
        </w:rPr>
      </w:pPr>
    </w:p>
    <w:p w14:paraId="0C756BAA" w14:textId="51DD671B" w:rsidR="00BE7FE9" w:rsidRPr="007464B2" w:rsidRDefault="00580262" w:rsidP="007464B2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Poderá vir a ser necessário aumentar os montantes da sua contribuição e/ou da contribuição do seu empregador nos próximos anos a fim de cumprir as normas mínimas do governo. Se o seu empregador contribuir com os montantes mínimos propostos, a partir de 6 de abril de 2018 passará a pagar pelo menos 3% dos seus rendimentos elegíveis,</w:t>
      </w:r>
      <w:r w:rsidRPr="007464B2">
        <w:rPr>
          <w:rStyle w:val="FootnoteReference"/>
          <w:rFonts w:asciiTheme="minorHAnsi" w:hAnsiTheme="minorHAnsi"/>
          <w:b/>
          <w:sz w:val="22"/>
        </w:rPr>
        <w:footnoteReference w:id="2"/>
      </w:r>
      <w:r>
        <w:rPr>
          <w:rFonts w:asciiTheme="minorHAnsi" w:hAnsiTheme="minorHAnsi"/>
          <w:sz w:val="22"/>
        </w:rPr>
        <w:t xml:space="preserve"> em cada período de pagamento, e o seu empregador pagará 2%. Subsequentemente, a partir de 6 de abril de 2019 pagará pelo menos 5% e o seu empregador pagará 3%.</w:t>
      </w:r>
    </w:p>
    <w:p w14:paraId="39786ACC" w14:textId="77777777" w:rsidR="00C24D92" w:rsidRPr="00587FCC" w:rsidRDefault="00C24D92" w:rsidP="007464B2">
      <w:pPr>
        <w:pStyle w:val="Indent"/>
        <w:spacing w:before="240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Redução fiscal sobre as suas poupanças de reforma</w:t>
      </w:r>
    </w:p>
    <w:p w14:paraId="5BA5E76E" w14:textId="68A74692" w:rsidR="00C24D92" w:rsidRPr="007464B2" w:rsidRDefault="00C24D92" w:rsidP="0045704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 governo pretende incentivar-nos a poupar para a reforma, pelo que as contribuições que fizer para The People's Pension poderão beneficiar de redução fiscal. Quer isto dizer que o dinheiro que teria sido entregue ao governo a título de impostos, é antes canalizado para o seu fundo de pensão.</w:t>
      </w:r>
    </w:p>
    <w:p w14:paraId="06AC4034" w14:textId="77777777" w:rsidR="0038555C" w:rsidRPr="007464B2" w:rsidRDefault="00C24D92" w:rsidP="00AC6DC8">
      <w:pPr>
        <w:pStyle w:val="Para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seu empregador deduz as suas contribuições do seu salário antes do cálculo de qualquer imposto. </w:t>
      </w:r>
    </w:p>
    <w:p w14:paraId="1927CB2F" w14:textId="77777777" w:rsidR="0038555C" w:rsidRPr="007464B2" w:rsidRDefault="00C24D92" w:rsidP="00AC6DC8">
      <w:pPr>
        <w:pStyle w:val="Para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Tal significa que as suas contribuições beneficiam imediatamente de isenção fiscal. Se a sua remuneração for inferior ao escalão inicial para pagamento de imposto sobre o rendimento, não terá direito a redução fiscal. </w:t>
      </w:r>
    </w:p>
    <w:p w14:paraId="26AA77B5" w14:textId="43336509" w:rsidR="00C24D92" w:rsidRPr="007464B2" w:rsidRDefault="00C24D92" w:rsidP="00AC6DC8">
      <w:pPr>
        <w:pStyle w:val="Para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 entanto, tal não afeta o montante pago para a sua pensão e continuará a beneficiar do dinheiro com que o seu empregador contribui.</w:t>
      </w:r>
    </w:p>
    <w:p w14:paraId="6420F61B" w14:textId="77777777" w:rsidR="00457040" w:rsidRPr="00587FCC" w:rsidRDefault="00457040" w:rsidP="007464B2">
      <w:pPr>
        <w:pStyle w:val="Indent"/>
        <w:spacing w:before="240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Decida se pretende continuar em The People’s Pension</w:t>
      </w:r>
    </w:p>
    <w:p w14:paraId="5F8E679D" w14:textId="0D2B1A3D" w:rsidR="00457040" w:rsidRPr="007464B2" w:rsidRDefault="00457040" w:rsidP="0045704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 não pretender continuar inscrito(a) em The People’s Pension, pode </w:t>
      </w:r>
      <w:r>
        <w:rPr>
          <w:rFonts w:asciiTheme="minorHAnsi" w:hAnsiTheme="minorHAnsi"/>
          <w:b/>
          <w:sz w:val="22"/>
        </w:rPr>
        <w:t>optar por sair</w:t>
      </w:r>
      <w:r>
        <w:rPr>
          <w:rFonts w:asciiTheme="minorHAnsi" w:hAnsiTheme="minorHAnsi"/>
          <w:sz w:val="22"/>
        </w:rPr>
        <w:t>. Veja como:</w:t>
      </w:r>
    </w:p>
    <w:p w14:paraId="7529CAE6" w14:textId="0801D5CF" w:rsidR="00457040" w:rsidRPr="007464B2" w:rsidRDefault="0038555C" w:rsidP="00BE7F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ArialMT"/>
          <w:szCs w:val="20"/>
        </w:rPr>
      </w:pPr>
      <w:r>
        <w:t xml:space="preserve">Visite o sítio Web </w:t>
      </w:r>
      <w:r>
        <w:rPr>
          <w:b/>
        </w:rPr>
        <w:t>www.</w:t>
      </w:r>
      <w:r>
        <w:rPr>
          <w:b/>
          <w:szCs w:val="20"/>
        </w:rPr>
        <w:t>thepeoplespension.co.uk/opt-out</w:t>
      </w:r>
      <w:r>
        <w:t>.</w:t>
      </w:r>
    </w:p>
    <w:p w14:paraId="11B69F40" w14:textId="6797787D" w:rsidR="00457040" w:rsidRPr="007464B2" w:rsidRDefault="00457040" w:rsidP="00BE7FE9">
      <w:pPr>
        <w:autoSpaceDE w:val="0"/>
        <w:autoSpaceDN w:val="0"/>
        <w:adjustRightInd w:val="0"/>
        <w:spacing w:after="120" w:line="240" w:lineRule="auto"/>
        <w:ind w:left="720"/>
        <w:rPr>
          <w:sz w:val="24"/>
        </w:rPr>
      </w:pPr>
      <w:r>
        <w:t xml:space="preserve">Clique no botão “Opção de autoexclusão” e siga as instruções. </w:t>
      </w:r>
      <w:r>
        <w:rPr>
          <w:b/>
        </w:rPr>
        <w:t>Não precisa de criar a sua Conta Online para o fazer.</w:t>
      </w:r>
      <w:r>
        <w:t xml:space="preserve"> Precisa do seu número de cliente, que é indicado na parte superior desta carta, a sua data de nascimento e o seu número da Segurança Social (este é indicado no seu recibo de vencimento).</w:t>
      </w:r>
    </w:p>
    <w:p w14:paraId="26080436" w14:textId="77777777" w:rsidR="00457040" w:rsidRPr="007464B2" w:rsidRDefault="0038555C" w:rsidP="00457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Alternativamente, pode telefonar para o serviço de autoexclusão no número </w:t>
      </w:r>
      <w:r>
        <w:rPr>
          <w:b/>
          <w:bCs/>
          <w:szCs w:val="20"/>
        </w:rPr>
        <w:t>0300 330 1280</w:t>
      </w:r>
      <w:r>
        <w:t>. Deve ter à mão o seu número de cliente e data de nascimento.</w:t>
      </w:r>
    </w:p>
    <w:p w14:paraId="1C965AAB" w14:textId="45E477DC" w:rsidR="00457040" w:rsidRPr="007464B2" w:rsidRDefault="00457040" w:rsidP="00457040">
      <w:pPr>
        <w:pStyle w:val="Para"/>
        <w:rPr>
          <w:rFonts w:asciiTheme="minorHAnsi" w:hAnsiTheme="minorHAnsi"/>
          <w:sz w:val="22"/>
        </w:rPr>
      </w:pPr>
      <w:r>
        <w:t xml:space="preserve">Se decidir abandonar o plano, deverá informar-nos até </w:t>
      </w:r>
      <w:r>
        <w:rPr>
          <w:rFonts w:asciiTheme="minorHAnsi" w:hAnsiTheme="minorHAnsi"/>
          <w:b/>
          <w:sz w:val="22"/>
        </w:rPr>
        <w:t>&lt;date inserted&gt;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. Se recebermos notificação da sua opção de autoexclusão durante o período de autoexclusão de um mês, procederemos à sua exclusão do plano de pensões. Os pagamentos que tiver efetuado entretanto ser-lhe-ão </w:t>
      </w:r>
      <w:r>
        <w:rPr>
          <w:rFonts w:asciiTheme="minorHAnsi" w:hAnsiTheme="minorHAnsi"/>
          <w:sz w:val="22"/>
        </w:rPr>
        <w:lastRenderedPageBreak/>
        <w:t>reembolsados pelo seu empregador e, a partir desse momento, deixará de estar inscrito(a) no plano de pensões.</w:t>
      </w:r>
    </w:p>
    <w:p w14:paraId="49740D16" w14:textId="77777777" w:rsidR="00FA4F91" w:rsidRDefault="00FA4F91" w:rsidP="00E763CA">
      <w:pPr>
        <w:pStyle w:val="Indent"/>
        <w:ind w:left="0"/>
        <w:rPr>
          <w:rFonts w:asciiTheme="minorHAnsi" w:hAnsiTheme="minorHAnsi"/>
          <w:sz w:val="22"/>
        </w:rPr>
      </w:pPr>
    </w:p>
    <w:p w14:paraId="4F211DCC" w14:textId="77777777" w:rsidR="00457040" w:rsidRPr="00587FCC" w:rsidRDefault="00457040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Posso voltar a aderir ao meu plano de pensões no local de trabalho?</w:t>
      </w:r>
    </w:p>
    <w:p w14:paraId="4481067B" w14:textId="77777777" w:rsidR="00457040" w:rsidRPr="007464B2" w:rsidRDefault="00457040" w:rsidP="0045704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 mudar de ideias, pode solicitar nova adesão ao plano de pensões em qualquer momento. Terá de endereçar ao seu empregador uma notificação assinada ou um e-mail claramente remetido por si. No entanto, se manifestar o desejo de voltar a aderir mais do que uma vez durante qualquer período de 12 meses, terá de obter o acordo do seu empregador.</w:t>
      </w:r>
    </w:p>
    <w:p w14:paraId="24E281B0" w14:textId="77777777" w:rsidR="00457040" w:rsidRPr="00587FCC" w:rsidRDefault="00457040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Que acontece se eu deixar de fazer contribuições no futuro?</w:t>
      </w:r>
    </w:p>
    <w:p w14:paraId="20961116" w14:textId="68D711A1" w:rsidR="00457040" w:rsidRPr="007464B2" w:rsidRDefault="00457040" w:rsidP="00457040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Se decidir deixar de fazer contribuições para o seu fundo de pensão ou interromper o pagamento de contribuições no futuro, os pagamentos entretanto efetuados para o seu fundo de pensão continuarão investidos no plano de pensões. A brochura para membros anexa indica as suas opções.</w:t>
      </w:r>
    </w:p>
    <w:p w14:paraId="5A445613" w14:textId="529C04E0" w:rsidR="008C3280" w:rsidRPr="00587FCC" w:rsidRDefault="008C3280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Reinscrição automática</w:t>
      </w:r>
    </w:p>
    <w:p w14:paraId="0AA7081F" w14:textId="63723096" w:rsidR="008C3280" w:rsidRPr="007464B2" w:rsidRDefault="008C3280" w:rsidP="008C328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 optar por sair, deixar de fazer contribuições ou pagar menos do que o nível mínimo, o seu empregador tem o dever de avaliar regularmente a sua situação e pode reinscrevê-lo(a) automaticamente mais tarde num plano de pensões no local de trabalho. (Em regra, tal ocorre de três em três anos, se cumprir determinados critérios, embora em alguns casos o período possa ser mais curto.) </w:t>
      </w:r>
    </w:p>
    <w:p w14:paraId="44EF5258" w14:textId="77777777" w:rsidR="008C3280" w:rsidRPr="007464B2" w:rsidRDefault="008C3280" w:rsidP="008C328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Isto acontece porque as suas circunstâncias poderão ter mudado e poderá ser o momento certo para começar a economizar. Nesse caso, pode optar por continuar no plano de pensões ou optar novamente por sair.</w:t>
      </w:r>
    </w:p>
    <w:p w14:paraId="2C36E5F1" w14:textId="57A1C1DE" w:rsidR="00C24D92" w:rsidRPr="00587FCC" w:rsidRDefault="00C24D92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Reforce o seu fundo de pensão</w:t>
      </w:r>
    </w:p>
    <w:p w14:paraId="51201E93" w14:textId="0426E940" w:rsidR="00C24D92" w:rsidRPr="007464B2" w:rsidRDefault="00C24D92" w:rsidP="00C24D92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Pode pagar uma contribuição mais elevada para o seu fundo de pensão a titulo de pagamento pontual ou regular. Para saber mais sobre o reforço de pagamentos para The People's Pension, visite </w:t>
      </w:r>
      <w:r>
        <w:rPr>
          <w:rFonts w:asciiTheme="minorHAnsi" w:hAnsiTheme="minorHAnsi"/>
          <w:b/>
          <w:sz w:val="22"/>
          <w:szCs w:val="22"/>
        </w:rPr>
        <w:t>www.</w:t>
      </w:r>
      <w:r>
        <w:rPr>
          <w:rFonts w:asciiTheme="minorHAnsi" w:hAnsiTheme="minorHAnsi"/>
          <w:b/>
          <w:sz w:val="22"/>
        </w:rPr>
        <w:t>thepeoplespension.co.uk/grow-your-pension-pot</w:t>
      </w:r>
      <w:r>
        <w:rPr>
          <w:rFonts w:asciiTheme="minorHAnsi" w:hAnsiTheme="minorHAnsi"/>
          <w:sz w:val="22"/>
        </w:rPr>
        <w:t>.</w:t>
      </w:r>
    </w:p>
    <w:p w14:paraId="5841C6F1" w14:textId="6B52F673" w:rsidR="00C24D92" w:rsidRPr="00587FCC" w:rsidRDefault="008C3280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Pretende mais informações?</w:t>
      </w:r>
    </w:p>
    <w:p w14:paraId="6E79E7B6" w14:textId="68C58153" w:rsidR="00C24D92" w:rsidRPr="007464B2" w:rsidRDefault="008C3280" w:rsidP="00C24D92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Para saber mais sobre The People’s Pension e a sua Conta Online, pode:</w:t>
      </w:r>
    </w:p>
    <w:p w14:paraId="55BB1AFD" w14:textId="77777777" w:rsidR="00C24D92" w:rsidRPr="007464B2" w:rsidRDefault="00C24D92" w:rsidP="00C24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ler a brochura para membros anexa “This way to more information”</w:t>
      </w:r>
    </w:p>
    <w:p w14:paraId="06074F14" w14:textId="63CEF113" w:rsidR="00C24D92" w:rsidRPr="007464B2" w:rsidRDefault="00C24D92" w:rsidP="00C24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visitar o nosso sítio Web em </w:t>
      </w:r>
      <w:r>
        <w:rPr>
          <w:b/>
        </w:rPr>
        <w:t>www.</w:t>
      </w:r>
      <w:r>
        <w:rPr>
          <w:b/>
          <w:szCs w:val="20"/>
        </w:rPr>
        <w:t>thepeoplespension.co.uk/employees</w:t>
      </w:r>
    </w:p>
    <w:p w14:paraId="61716CB5" w14:textId="150341EB" w:rsidR="00C24D92" w:rsidRPr="007464B2" w:rsidRDefault="00C24D92" w:rsidP="00C24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ler mais sobre reduções fiscais na sua pensão em </w:t>
      </w:r>
      <w:r>
        <w:rPr>
          <w:b/>
        </w:rPr>
        <w:t>www.</w:t>
      </w:r>
      <w:r>
        <w:rPr>
          <w:b/>
          <w:szCs w:val="20"/>
        </w:rPr>
        <w:t>thepeoplespension.co.uk/tax-relief</w:t>
      </w:r>
    </w:p>
    <w:p w14:paraId="57644FAB" w14:textId="390489F2" w:rsidR="00C24D92" w:rsidRPr="007464B2" w:rsidRDefault="00C24D92" w:rsidP="00C24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iniciar sessão na sua Conta Online em </w:t>
      </w:r>
      <w:r>
        <w:rPr>
          <w:b/>
        </w:rPr>
        <w:t>www.</w:t>
      </w:r>
      <w:r>
        <w:rPr>
          <w:b/>
          <w:szCs w:val="20"/>
        </w:rPr>
        <w:t>thepeoplespension.co.uk/onlineaccount</w:t>
      </w:r>
      <w:r>
        <w:t>.</w:t>
      </w:r>
    </w:p>
    <w:p w14:paraId="1D060E22" w14:textId="03316386" w:rsidR="0069158A" w:rsidRPr="007464B2" w:rsidRDefault="0069158A" w:rsidP="0069158A">
      <w:pPr>
        <w:pStyle w:val="Para"/>
        <w:rPr>
          <w:rFonts w:asciiTheme="minorHAnsi" w:hAnsiTheme="minorHAnsi"/>
          <w:sz w:val="22"/>
        </w:rPr>
      </w:pPr>
    </w:p>
    <w:p w14:paraId="09BB0791" w14:textId="53107EDB" w:rsidR="006E045B" w:rsidRDefault="0069158A" w:rsidP="0069158A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Com os nossos melhores cumprimentos,</w:t>
      </w:r>
    </w:p>
    <w:p w14:paraId="4EB17F04" w14:textId="77777777" w:rsidR="007464B2" w:rsidRPr="007464B2" w:rsidRDefault="007464B2" w:rsidP="0069158A">
      <w:pPr>
        <w:pStyle w:val="Para"/>
        <w:rPr>
          <w:rFonts w:asciiTheme="minorHAnsi" w:hAnsiTheme="minorHAnsi"/>
          <w:sz w:val="22"/>
        </w:rPr>
      </w:pPr>
    </w:p>
    <w:p w14:paraId="4CD0262A" w14:textId="06828ED8" w:rsidR="0069158A" w:rsidRPr="001E769D" w:rsidRDefault="00BE7FE9" w:rsidP="001E769D">
      <w:pPr>
        <w:pStyle w:val="NoSpacing"/>
        <w:rPr>
          <w:b/>
        </w:rPr>
      </w:pPr>
      <w:r>
        <w:rPr>
          <w:b/>
        </w:rPr>
        <w:t xml:space="preserve">Kevin Martin </w:t>
      </w:r>
    </w:p>
    <w:p w14:paraId="6854F9D7" w14:textId="77777777" w:rsidR="000C2648" w:rsidRPr="007464B2" w:rsidRDefault="0069158A" w:rsidP="001E769D">
      <w:pPr>
        <w:pStyle w:val="NoSpacing"/>
      </w:pPr>
      <w:r>
        <w:t>Diretor de Operações</w:t>
      </w:r>
    </w:p>
    <w:p w14:paraId="1F018C1E" w14:textId="77777777" w:rsidR="00C24D92" w:rsidRPr="007464B2" w:rsidRDefault="00C24D92" w:rsidP="001E769D">
      <w:pPr>
        <w:pStyle w:val="NoSpacing"/>
      </w:pPr>
      <w:r>
        <w:t>B&amp;CE, provedor de The People’s Pension</w:t>
      </w:r>
    </w:p>
    <w:p w14:paraId="0C093DB5" w14:textId="77777777" w:rsidR="007D59DC" w:rsidRPr="007464B2" w:rsidRDefault="007D59DC" w:rsidP="0069158A">
      <w:pPr>
        <w:pStyle w:val="Para"/>
        <w:rPr>
          <w:rFonts w:asciiTheme="minorHAnsi" w:hAnsiTheme="minorHAnsi"/>
        </w:rPr>
      </w:pPr>
    </w:p>
    <w:p w14:paraId="29E71815" w14:textId="77777777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The People's Pension Trustee Limited</w:t>
      </w:r>
    </w:p>
    <w:p w14:paraId="2193A2B7" w14:textId="77777777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>
        <w:rPr>
          <w:sz w:val="16"/>
          <w:szCs w:val="16"/>
        </w:rPr>
        <w:t>Manor Royal, Crawley, West Sussex, RH10 9QP.</w:t>
      </w:r>
    </w:p>
    <w:p w14:paraId="37D60C17" w14:textId="77777777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>
        <w:rPr>
          <w:sz w:val="16"/>
          <w:szCs w:val="16"/>
        </w:rPr>
        <w:t>Tel. 0300 2000 555 Fax 01293 586801 www.bandce.co.uk</w:t>
      </w:r>
    </w:p>
    <w:p w14:paraId="2BBAC8C7" w14:textId="77777777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>
        <w:rPr>
          <w:sz w:val="16"/>
          <w:szCs w:val="16"/>
        </w:rPr>
        <w:t>Registada em Inglaterra e no País de Gales sob o n.º 8089267</w:t>
      </w:r>
    </w:p>
    <w:p w14:paraId="5990FA81" w14:textId="22F1C0E6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</w:pPr>
      <w:r>
        <w:rPr>
          <w:sz w:val="16"/>
          <w:szCs w:val="16"/>
        </w:rPr>
        <w:t>Com vista à melhoria do serviço, poderemos gravar a sua chamada.</w:t>
      </w:r>
    </w:p>
    <w:sectPr w:rsidR="007D59DC" w:rsidRPr="007464B2" w:rsidSect="00457040">
      <w:type w:val="continuous"/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ED534" w14:textId="77777777" w:rsidR="00B028DD" w:rsidRDefault="00B028DD" w:rsidP="00580262">
      <w:pPr>
        <w:spacing w:after="0" w:line="240" w:lineRule="auto"/>
      </w:pPr>
      <w:r>
        <w:separator/>
      </w:r>
    </w:p>
  </w:endnote>
  <w:endnote w:type="continuationSeparator" w:id="0">
    <w:p w14:paraId="47DF4E5E" w14:textId="77777777" w:rsidR="00B028DD" w:rsidRDefault="00B028DD" w:rsidP="0058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A7B7" w14:textId="77777777" w:rsidR="00A2621E" w:rsidRDefault="00A26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3D926" w14:textId="77777777" w:rsidR="00A2621E" w:rsidRDefault="00A26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7DF23" w14:textId="77777777" w:rsidR="00A2621E" w:rsidRDefault="00A26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F5E39" w14:textId="77777777" w:rsidR="00B028DD" w:rsidRDefault="00B028DD" w:rsidP="00580262">
      <w:pPr>
        <w:spacing w:after="0" w:line="240" w:lineRule="auto"/>
      </w:pPr>
      <w:r>
        <w:separator/>
      </w:r>
    </w:p>
  </w:footnote>
  <w:footnote w:type="continuationSeparator" w:id="0">
    <w:p w14:paraId="42BAEB6D" w14:textId="77777777" w:rsidR="00B028DD" w:rsidRDefault="00B028DD" w:rsidP="00580262">
      <w:pPr>
        <w:spacing w:after="0" w:line="240" w:lineRule="auto"/>
      </w:pPr>
      <w:r>
        <w:continuationSeparator/>
      </w:r>
    </w:p>
  </w:footnote>
  <w:footnote w:id="1">
    <w:p w14:paraId="36A75306" w14:textId="574D7031" w:rsidR="00580262" w:rsidRPr="00BA605B" w:rsidRDefault="00580262" w:rsidP="00BA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Style w:val="FootnoteReference"/>
        </w:rPr>
        <w:footnoteRef/>
      </w:r>
      <w:r>
        <w:rPr>
          <w:rFonts w:ascii="ArialMT" w:hAnsi="ArialMT"/>
          <w:sz w:val="14"/>
          <w:szCs w:val="14"/>
        </w:rPr>
        <w:t>*Toda e qualquer contribuição (incluindo as poupanças da Segurança Social) paga através de um acordo de sacrifício salarial (também designado como substituição salarial) é tratada como contribuição da entidade patronal.</w:t>
      </w:r>
    </w:p>
  </w:footnote>
  <w:footnote w:id="2">
    <w:p w14:paraId="364A7764" w14:textId="77777777" w:rsidR="00580262" w:rsidRDefault="00580262" w:rsidP="007464B2">
      <w:pPr>
        <w:pStyle w:val="Indent"/>
        <w:ind w:left="0"/>
        <w:rPr>
          <w:rFonts w:asciiTheme="minorHAnsi" w:hAnsiTheme="minorHAnsi"/>
          <w:sz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b w:val="0"/>
          <w:sz w:val="16"/>
          <w:szCs w:val="16"/>
        </w:rPr>
        <w:t>Estes correspondem aos seus rendimentos provenientes do trabalho, antes da dedução do imposto sobre o rendimento e das contribuições para a Segurança Social, que se enquadrem entre um limite de rendimentos mínimo e máximo definido pelo governo.  Visite</w:t>
      </w:r>
      <w:hyperlink r:id="rId1" w:history="1">
        <w:r>
          <w:rPr>
            <w:rStyle w:val="Hyperlink"/>
            <w:rFonts w:asciiTheme="minorHAnsi" w:hAnsiTheme="minorHAnsi"/>
            <w:b w:val="0"/>
            <w:sz w:val="16"/>
            <w:szCs w:val="16"/>
          </w:rPr>
          <w:t>www.thepensionsregulator.gov.uk/automatic-enrolment-earnings-threshold.aspx</w:t>
        </w:r>
      </w:hyperlink>
      <w:r>
        <w:rPr>
          <w:rFonts w:asciiTheme="minorHAnsi" w:hAnsiTheme="minorHAnsi"/>
          <w:b w:val="0"/>
          <w:sz w:val="16"/>
          <w:szCs w:val="16"/>
        </w:rPr>
        <w:t xml:space="preserve"> para mais informações</w:t>
      </w:r>
    </w:p>
    <w:p w14:paraId="0168DBC8" w14:textId="36ECD23E" w:rsidR="00580262" w:rsidRDefault="0058026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9AAA6" w14:textId="77777777" w:rsidR="00A2621E" w:rsidRDefault="00A26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02735"/>
      <w:docPartObj>
        <w:docPartGallery w:val="Watermarks"/>
        <w:docPartUnique/>
      </w:docPartObj>
    </w:sdtPr>
    <w:sdtContent>
      <w:p w14:paraId="3BE341A1" w14:textId="1C927F21" w:rsidR="00A2621E" w:rsidRDefault="00A2621E">
        <w:pPr>
          <w:pStyle w:val="Header"/>
        </w:pPr>
        <w:r>
          <w:rPr>
            <w:noProof/>
            <w:lang w:val="en-US"/>
          </w:rPr>
          <w:pict w14:anchorId="499825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B980B" w14:textId="77777777" w:rsidR="00A2621E" w:rsidRDefault="00A26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B86"/>
    <w:multiLevelType w:val="hybridMultilevel"/>
    <w:tmpl w:val="BEDC7650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9F7"/>
    <w:multiLevelType w:val="hybridMultilevel"/>
    <w:tmpl w:val="F012A000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002"/>
    <w:multiLevelType w:val="hybridMultilevel"/>
    <w:tmpl w:val="BB740B32"/>
    <w:lvl w:ilvl="0" w:tplc="F6C8EA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0A53"/>
    <w:multiLevelType w:val="hybridMultilevel"/>
    <w:tmpl w:val="AD120C1C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00479"/>
    <w:multiLevelType w:val="hybridMultilevel"/>
    <w:tmpl w:val="8236F664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5768E"/>
    <w:multiLevelType w:val="hybridMultilevel"/>
    <w:tmpl w:val="E15C14E4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91D38"/>
    <w:multiLevelType w:val="hybridMultilevel"/>
    <w:tmpl w:val="37808102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B56F9"/>
    <w:multiLevelType w:val="hybridMultilevel"/>
    <w:tmpl w:val="F8C687AE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A6C43780">
      <w:start w:val="129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7000D"/>
    <w:multiLevelType w:val="hybridMultilevel"/>
    <w:tmpl w:val="BAC48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F5DBF"/>
    <w:multiLevelType w:val="hybridMultilevel"/>
    <w:tmpl w:val="4A82BA00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075B9"/>
    <w:multiLevelType w:val="multilevel"/>
    <w:tmpl w:val="107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0NzUwNjAzMTI0tDMyUdpeDU4uLM/DyQAotaAK4fxeUsAAAA"/>
  </w:docVars>
  <w:rsids>
    <w:rsidRoot w:val="0069158A"/>
    <w:rsid w:val="00021F9C"/>
    <w:rsid w:val="00086C0D"/>
    <w:rsid w:val="000874BD"/>
    <w:rsid w:val="00092E44"/>
    <w:rsid w:val="000E4801"/>
    <w:rsid w:val="00123C72"/>
    <w:rsid w:val="001241B7"/>
    <w:rsid w:val="00142DFA"/>
    <w:rsid w:val="00147DD1"/>
    <w:rsid w:val="00154121"/>
    <w:rsid w:val="001A4394"/>
    <w:rsid w:val="001D0120"/>
    <w:rsid w:val="001E769D"/>
    <w:rsid w:val="002443AB"/>
    <w:rsid w:val="002E5ACA"/>
    <w:rsid w:val="002F415E"/>
    <w:rsid w:val="00326EDC"/>
    <w:rsid w:val="00334544"/>
    <w:rsid w:val="0038555C"/>
    <w:rsid w:val="00396FCA"/>
    <w:rsid w:val="0044031F"/>
    <w:rsid w:val="00457040"/>
    <w:rsid w:val="00457C01"/>
    <w:rsid w:val="00487153"/>
    <w:rsid w:val="00505A41"/>
    <w:rsid w:val="005276B6"/>
    <w:rsid w:val="005544C5"/>
    <w:rsid w:val="00580262"/>
    <w:rsid w:val="00581FB4"/>
    <w:rsid w:val="00586958"/>
    <w:rsid w:val="00587FCC"/>
    <w:rsid w:val="005D0CB5"/>
    <w:rsid w:val="0063184D"/>
    <w:rsid w:val="006856B5"/>
    <w:rsid w:val="0069158A"/>
    <w:rsid w:val="006A1E17"/>
    <w:rsid w:val="006E045B"/>
    <w:rsid w:val="006E241B"/>
    <w:rsid w:val="006E6F3D"/>
    <w:rsid w:val="0072269F"/>
    <w:rsid w:val="007351ED"/>
    <w:rsid w:val="007464B2"/>
    <w:rsid w:val="0075561E"/>
    <w:rsid w:val="007740C6"/>
    <w:rsid w:val="00792B43"/>
    <w:rsid w:val="007A7B7B"/>
    <w:rsid w:val="007B6DAC"/>
    <w:rsid w:val="007D59DC"/>
    <w:rsid w:val="00826476"/>
    <w:rsid w:val="00837F3E"/>
    <w:rsid w:val="00840EF8"/>
    <w:rsid w:val="008C3280"/>
    <w:rsid w:val="008C50C2"/>
    <w:rsid w:val="008D0E99"/>
    <w:rsid w:val="00905E78"/>
    <w:rsid w:val="00960F3D"/>
    <w:rsid w:val="00972A5F"/>
    <w:rsid w:val="0099777A"/>
    <w:rsid w:val="009A610D"/>
    <w:rsid w:val="009F1AFF"/>
    <w:rsid w:val="00A04E7D"/>
    <w:rsid w:val="00A22456"/>
    <w:rsid w:val="00A238DD"/>
    <w:rsid w:val="00A2621E"/>
    <w:rsid w:val="00A6315F"/>
    <w:rsid w:val="00AA624C"/>
    <w:rsid w:val="00AB3AF2"/>
    <w:rsid w:val="00AB7281"/>
    <w:rsid w:val="00AC6DC8"/>
    <w:rsid w:val="00AD0D5B"/>
    <w:rsid w:val="00AD5AA6"/>
    <w:rsid w:val="00B028DD"/>
    <w:rsid w:val="00B112DE"/>
    <w:rsid w:val="00B364AE"/>
    <w:rsid w:val="00B75066"/>
    <w:rsid w:val="00BA605B"/>
    <w:rsid w:val="00BE7FE9"/>
    <w:rsid w:val="00C24D92"/>
    <w:rsid w:val="00C2526D"/>
    <w:rsid w:val="00C529C6"/>
    <w:rsid w:val="00C633E6"/>
    <w:rsid w:val="00CB35E4"/>
    <w:rsid w:val="00CC45C3"/>
    <w:rsid w:val="00D0557A"/>
    <w:rsid w:val="00D35BE1"/>
    <w:rsid w:val="00DA0C28"/>
    <w:rsid w:val="00DA1EB1"/>
    <w:rsid w:val="00DA5C4B"/>
    <w:rsid w:val="00E07B62"/>
    <w:rsid w:val="00E2673E"/>
    <w:rsid w:val="00E6382C"/>
    <w:rsid w:val="00E71F13"/>
    <w:rsid w:val="00E763CA"/>
    <w:rsid w:val="00EB5ADE"/>
    <w:rsid w:val="00F06CA9"/>
    <w:rsid w:val="00F20775"/>
    <w:rsid w:val="00F41E74"/>
    <w:rsid w:val="00F9206B"/>
    <w:rsid w:val="00FA4F91"/>
    <w:rsid w:val="00FC0302"/>
    <w:rsid w:val="00FD6F89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2A28ED"/>
  <w15:docId w15:val="{AC2E2505-4374-4051-A752-99BA1F72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link w:val="H1Char"/>
    <w:qFormat/>
    <w:rsid w:val="0069158A"/>
    <w:pPr>
      <w:autoSpaceDE w:val="0"/>
      <w:autoSpaceDN w:val="0"/>
      <w:adjustRightInd w:val="0"/>
      <w:spacing w:before="120" w:after="120" w:line="240" w:lineRule="auto"/>
    </w:pPr>
    <w:rPr>
      <w:rFonts w:ascii="Arial-BoldMT" w:hAnsi="Arial-BoldMT" w:cs="Arial-BoldMT"/>
      <w:b/>
      <w:bCs/>
      <w:sz w:val="24"/>
      <w:szCs w:val="24"/>
    </w:rPr>
  </w:style>
  <w:style w:type="paragraph" w:customStyle="1" w:styleId="Indent">
    <w:name w:val="Indent"/>
    <w:basedOn w:val="Normal"/>
    <w:link w:val="IndentChar"/>
    <w:qFormat/>
    <w:rsid w:val="0069158A"/>
    <w:pPr>
      <w:autoSpaceDE w:val="0"/>
      <w:autoSpaceDN w:val="0"/>
      <w:adjustRightInd w:val="0"/>
      <w:spacing w:before="120" w:after="120" w:line="240" w:lineRule="auto"/>
      <w:ind w:left="283"/>
    </w:pPr>
    <w:rPr>
      <w:rFonts w:ascii="Arial-BoldMT" w:hAnsi="Arial-BoldMT" w:cs="Arial-BoldMT"/>
      <w:b/>
      <w:bCs/>
      <w:sz w:val="20"/>
      <w:szCs w:val="20"/>
    </w:rPr>
  </w:style>
  <w:style w:type="character" w:customStyle="1" w:styleId="H1Char">
    <w:name w:val="H1 Char"/>
    <w:basedOn w:val="DefaultParagraphFont"/>
    <w:link w:val="H1"/>
    <w:rsid w:val="0069158A"/>
    <w:rPr>
      <w:rFonts w:ascii="Arial-BoldMT" w:hAnsi="Arial-BoldMT" w:cs="Arial-BoldMT"/>
      <w:b/>
      <w:bCs/>
      <w:sz w:val="24"/>
      <w:szCs w:val="24"/>
    </w:rPr>
  </w:style>
  <w:style w:type="paragraph" w:customStyle="1" w:styleId="Para">
    <w:name w:val="Para"/>
    <w:basedOn w:val="Normal"/>
    <w:link w:val="ParaChar"/>
    <w:qFormat/>
    <w:rsid w:val="0069158A"/>
    <w:pPr>
      <w:autoSpaceDE w:val="0"/>
      <w:autoSpaceDN w:val="0"/>
      <w:adjustRightInd w:val="0"/>
      <w:spacing w:before="120" w:after="120" w:line="240" w:lineRule="auto"/>
    </w:pPr>
    <w:rPr>
      <w:rFonts w:ascii="ArialMT" w:hAnsi="ArialMT" w:cs="ArialMT"/>
      <w:sz w:val="20"/>
      <w:szCs w:val="20"/>
    </w:rPr>
  </w:style>
  <w:style w:type="character" w:customStyle="1" w:styleId="IndentChar">
    <w:name w:val="Indent Char"/>
    <w:basedOn w:val="DefaultParagraphFont"/>
    <w:link w:val="Indent"/>
    <w:rsid w:val="0069158A"/>
    <w:rPr>
      <w:rFonts w:ascii="Arial-BoldMT" w:hAnsi="Arial-BoldMT" w:cs="Arial-BoldM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158A"/>
    <w:rPr>
      <w:color w:val="0000FF" w:themeColor="hyperlink"/>
      <w:u w:val="single"/>
    </w:rPr>
  </w:style>
  <w:style w:type="character" w:customStyle="1" w:styleId="ParaChar">
    <w:name w:val="Para Char"/>
    <w:basedOn w:val="DefaultParagraphFont"/>
    <w:link w:val="Para"/>
    <w:rsid w:val="0069158A"/>
    <w:rPr>
      <w:rFonts w:ascii="ArialMT" w:hAnsi="ArialMT" w:cs="ArialMT"/>
      <w:sz w:val="20"/>
      <w:szCs w:val="20"/>
    </w:rPr>
  </w:style>
  <w:style w:type="table" w:styleId="TableGrid">
    <w:name w:val="Table Grid"/>
    <w:basedOn w:val="TableNormal"/>
    <w:uiPriority w:val="59"/>
    <w:rsid w:val="0069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5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382C"/>
    <w:pPr>
      <w:spacing w:after="0" w:line="240" w:lineRule="auto"/>
    </w:pPr>
  </w:style>
  <w:style w:type="paragraph" w:styleId="Revision">
    <w:name w:val="Revision"/>
    <w:hidden/>
    <w:uiPriority w:val="99"/>
    <w:semiHidden/>
    <w:rsid w:val="008C328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856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262"/>
    <w:rPr>
      <w:vertAlign w:val="superscript"/>
    </w:rPr>
  </w:style>
  <w:style w:type="character" w:customStyle="1" w:styleId="apple-converted-space">
    <w:name w:val="apple-converted-space"/>
    <w:basedOn w:val="DefaultParagraphFont"/>
    <w:rsid w:val="002443AB"/>
  </w:style>
  <w:style w:type="paragraph" w:styleId="Header">
    <w:name w:val="header"/>
    <w:basedOn w:val="Normal"/>
    <w:link w:val="HeaderChar"/>
    <w:uiPriority w:val="99"/>
    <w:unhideWhenUsed/>
    <w:rsid w:val="00A2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1E"/>
  </w:style>
  <w:style w:type="paragraph" w:styleId="Footer">
    <w:name w:val="footer"/>
    <w:basedOn w:val="Normal"/>
    <w:link w:val="FooterChar"/>
    <w:uiPriority w:val="99"/>
    <w:unhideWhenUsed/>
    <w:rsid w:val="00A2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ensionsregulator.gov.uk/automatic-enrolment-earnings-threshol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AE30-655F-4442-8A70-BB7EA6AC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B&amp;CE Benefit Schemes</Company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Wiltshire</dc:creator>
  <cp:lastModifiedBy>Kirsty Leader-Chew</cp:lastModifiedBy>
  <cp:revision>5</cp:revision>
  <cp:lastPrinted>2017-02-16T09:40:00Z</cp:lastPrinted>
  <dcterms:created xsi:type="dcterms:W3CDTF">2017-04-26T09:36:00Z</dcterms:created>
  <dcterms:modified xsi:type="dcterms:W3CDTF">2017-05-25T15:13:00Z</dcterms:modified>
</cp:coreProperties>
</file>