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67C91" w14:textId="77777777" w:rsidR="005F5258" w:rsidRDefault="005F5258" w:rsidP="005F5258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</w:rPr>
      </w:pPr>
      <w:bookmarkStart w:id="0" w:name="_GoBack"/>
      <w:bookmarkEnd w:id="0"/>
      <w:r>
        <w:rPr>
          <w:rFonts w:ascii="inherit" w:hAnsi="inherit"/>
          <w:b/>
          <w:bCs/>
          <w:color w:val="00B8E4"/>
          <w:sz w:val="44"/>
          <w:szCs w:val="36"/>
        </w:rPr>
        <w:t xml:space="preserve">Безопасность ваших сбережений </w:t>
      </w:r>
    </w:p>
    <w:p w14:paraId="4595B319" w14:textId="77777777" w:rsidR="005F5258" w:rsidRDefault="005F5258" w:rsidP="005F5258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en-GB"/>
        </w:rPr>
      </w:pPr>
    </w:p>
    <w:p w14:paraId="1B0499A1" w14:textId="4DF76D4D" w:rsidR="005F5258" w:rsidRPr="005F5258" w:rsidRDefault="005F5258" w:rsidP="005F5258">
      <w:pPr>
        <w:spacing w:after="0" w:line="240" w:lineRule="auto"/>
        <w:rPr>
          <w:rFonts w:ascii="Arial" w:eastAsia="Times New Roman" w:hAnsi="Arial" w:cs="Arial"/>
          <w:bCs/>
          <w:sz w:val="30"/>
          <w:szCs w:val="30"/>
        </w:rPr>
      </w:pPr>
      <w:r>
        <w:rPr>
          <w:rFonts w:ascii="Arial" w:hAnsi="Arial"/>
          <w:bCs/>
          <w:sz w:val="30"/>
          <w:szCs w:val="30"/>
        </w:rPr>
        <w:t>The People’s Pension Scheme (далее — "Программа") — это программа трудовой пенсии с определенными пенсионными взносами. People’s Financial Services Limited — компания, предоставляющая Программу, входит в B&amp;CE Group, группу некоммерческих компаний, предоставляющих финансовые продукты и преимущества работающему населению. Ваш работодатель является одним из многих участников данной Программы трудовой пенсии.</w:t>
      </w:r>
    </w:p>
    <w:p w14:paraId="1A867D46" w14:textId="77777777" w:rsidR="005F5258" w:rsidRPr="005F5258" w:rsidRDefault="005F5258" w:rsidP="005F525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br/>
      </w:r>
      <w:hyperlink r:id="rId5" w:history="1">
        <w:r>
          <w:rPr>
            <w:rFonts w:ascii="Arial" w:hAnsi="Arial"/>
            <w:b/>
            <w:bCs/>
            <w:color w:val="800080"/>
            <w:sz w:val="30"/>
            <w:szCs w:val="30"/>
            <w:u w:val="single"/>
          </w:rPr>
          <w:t>Информация на других языках</w:t>
        </w:r>
        <w:r>
          <w:rPr>
            <w:rFonts w:ascii="Arial" w:hAnsi="Arial"/>
            <w:b/>
            <w:bCs/>
            <w:color w:val="800080"/>
            <w:sz w:val="30"/>
            <w:szCs w:val="30"/>
            <w:u w:val="single"/>
          </w:rPr>
          <w:br/>
        </w:r>
        <w:r>
          <w:rPr>
            <w:rFonts w:ascii="Arial" w:hAnsi="Arial"/>
            <w:b/>
            <w:bCs/>
            <w:color w:val="800080"/>
            <w:sz w:val="30"/>
            <w:szCs w:val="30"/>
            <w:u w:val="single"/>
          </w:rPr>
          <w:br/>
        </w:r>
      </w:hyperlink>
    </w:p>
    <w:p w14:paraId="34809A5B" w14:textId="77777777" w:rsidR="005F5258" w:rsidRPr="005F5258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</w:rPr>
      </w:pPr>
      <w:r>
        <w:rPr>
          <w:rFonts w:ascii="inherit" w:hAnsi="inherit"/>
          <w:b/>
          <w:bCs/>
          <w:color w:val="00B8E4"/>
          <w:sz w:val="36"/>
          <w:szCs w:val="36"/>
        </w:rPr>
        <w:t>Основная информация</w:t>
      </w:r>
      <w:r>
        <w:rPr>
          <w:rFonts w:ascii="Tahoma" w:hAnsi="Tahoma"/>
          <w:b/>
          <w:bCs/>
          <w:color w:val="00B8E4"/>
          <w:sz w:val="36"/>
          <w:szCs w:val="36"/>
        </w:rPr>
        <w:t>﻿</w:t>
      </w:r>
    </w:p>
    <w:p w14:paraId="44AE6A2D" w14:textId="7DE9E844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Поскольку Программа работает в рамках соглашения о доверительной собственности, ваш пенсионный счет и активы в рамках Программы юридически отделены от средств B&amp;CE и вашего работодателя. Это обеспечивает безопасность ваших средств. Более подробную информацию см. в разделе "Что делать, если что-то пойдет не так?" ниже.</w:t>
      </w:r>
    </w:p>
    <w:p w14:paraId="722C275F" w14:textId="7711DA51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Компания The People’s Pension Trustee Limited (далее – "Попечитель"), чьи директора независимы от B&amp;CE,</w:t>
      </w:r>
      <w: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руководит реализацией Программы в соответствии со своим руководящим доверительным документом и правилами. Попечитель также несет ответственность за инвестирование ваших пенсионных средств в соответствии со всеми предоставленными вами инструкциями. Он обязан соблюдать условия траста и действовать в интересах участников Программы и других бенефициаров.</w:t>
      </w:r>
    </w:p>
    <w:p w14:paraId="22EF5E5A" w14:textId="42F13449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Попечитель назначил B &amp; C E Financial Services Limited (другую компанию в группе B&amp;CE Group) для оперативного управления Программой.</w:t>
      </w:r>
    </w:p>
    <w:p w14:paraId="54035978" w14:textId="77777777" w:rsidR="005F5258" w:rsidRPr="005F5258" w:rsidRDefault="00D45977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hyperlink r:id="rId6" w:history="1">
        <w:r w:rsidR="00B03FFB">
          <w:rPr>
            <w:rFonts w:ascii="Times New Roman" w:hAnsi="Times New Roman"/>
            <w:color w:val="03667E"/>
            <w:sz w:val="24"/>
            <w:szCs w:val="24"/>
            <w:u w:val="single"/>
          </w:rPr>
          <w:t>Представляем The People’s Pension Trustee</w:t>
        </w:r>
      </w:hyperlink>
    </w:p>
    <w:p w14:paraId="1F8C21F8" w14:textId="77777777" w:rsidR="005F5258" w:rsidRPr="005F5258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</w:rPr>
      </w:pPr>
      <w:r>
        <w:rPr>
          <w:rFonts w:ascii="inherit" w:hAnsi="inherit"/>
          <w:b/>
          <w:bCs/>
          <w:color w:val="00B8E4"/>
          <w:sz w:val="36"/>
          <w:szCs w:val="36"/>
        </w:rPr>
        <w:t>Регламент</w:t>
      </w:r>
      <w:r>
        <w:rPr>
          <w:rFonts w:ascii="Tahoma" w:hAnsi="Tahoma"/>
          <w:b/>
          <w:bCs/>
          <w:color w:val="00B8E4"/>
          <w:sz w:val="36"/>
          <w:szCs w:val="36"/>
        </w:rPr>
        <w:t>﻿</w:t>
      </w:r>
    </w:p>
    <w:p w14:paraId="5DFFE49C" w14:textId="77777777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Пенсионное законодательство, которому должна соответствовать Программа, имеет большое количество положений, а также включает в себя множество требований по защите участников.</w:t>
      </w:r>
    </w:p>
    <w:p w14:paraId="3CF21362" w14:textId="613F932E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 xml:space="preserve">Кроме того, Программа зарегистрирована в автономной неправительственной организации The Pensions Regulator, являющейся регулятором программ трудовой пенсии в Великобритании. The Pensions Regulator осуществляет контроль над функционированием пенсионных программ и может вмешиваться в тех случаях, когда попечители программы, работодатели или советники не выполняют свои обязанности. Деятельность организации The Pensions Regulator направлена на повышение доверия к </w:t>
      </w:r>
      <w:r>
        <w:rPr>
          <w:rFonts w:ascii="Times New Roman" w:hAnsi="Times New Roman"/>
          <w:color w:val="5F6062"/>
          <w:sz w:val="24"/>
          <w:szCs w:val="24"/>
        </w:rPr>
        <w:lastRenderedPageBreak/>
        <w:t>пенсионным накопительным программам путем защиты членских взносов и формирования высоких стандартов работы пенсионных программ.</w:t>
      </w:r>
    </w:p>
    <w:p w14:paraId="2DDE60DB" w14:textId="5DCB4E78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Попечитель гарантирует, что при реализации Программы соблюдаются требования пенсионного законодательства и других сводов правил и инструкций, выпущенных организацией The Pensions Regulator.</w:t>
      </w:r>
    </w:p>
    <w:p w14:paraId="47368B9F" w14:textId="2950EF47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Программа также зарегистрирована в целях налогообложения в HM Revenue &amp; Customs – это обеспечит благоприятный режим налогообложения ваших сбережений.</w:t>
      </w:r>
    </w:p>
    <w:p w14:paraId="12973957" w14:textId="77777777" w:rsidR="005F5258" w:rsidRPr="005F5258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</w:rPr>
      </w:pPr>
      <w:r>
        <w:rPr>
          <w:rFonts w:ascii="inherit" w:hAnsi="inherit"/>
          <w:b/>
          <w:bCs/>
          <w:color w:val="00B8E4"/>
          <w:sz w:val="36"/>
          <w:szCs w:val="36"/>
        </w:rPr>
        <w:t>Что делать, если что-то пойдет не так?</w:t>
      </w:r>
    </w:p>
    <w:p w14:paraId="44B77456" w14:textId="3F979384" w:rsidR="002D022B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Если ваш работодатель станет неплатежеспособным, ваша пенсия останется в безопасности, так как активы, включенные в Программу, отделены от него. Поэтому они не будут доступны для кредиторов вашего работодателя.</w:t>
      </w:r>
    </w:p>
    <w:p w14:paraId="0E1C9534" w14:textId="58ABAB1B" w:rsidR="005F5258" w:rsidRDefault="002B1812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То же самое применяется и к случаю неплатежеспособности People’s Financial Services Limited.</w:t>
      </w:r>
    </w:p>
    <w:p w14:paraId="4CD00E3D" w14:textId="589B45B5" w:rsidR="004B6A4E" w:rsidRDefault="004B6A4E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Если Программа прекратит действовать, и Попечитель примет решение о ее закрытии, ваш пенсионный счет будет защищен и не сможет быть использован для покрытия расходов на закрытие.</w:t>
      </w:r>
    </w:p>
    <w:p w14:paraId="57C0B327" w14:textId="630DD33B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Если администратор Программы (B&amp;CE Financial Services Limited) станет неплатежеспособным, Попечитель назначит новых администраторов для управления Программой.</w:t>
      </w:r>
    </w:p>
    <w:p w14:paraId="16A5C5BF" w14:textId="5C6C5903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Если компания-попечитель станет неплатежеспособной, будут назначены новые попечители. Это не повлияет на активы, включенные в Программу, или ваши пенсионные сбережения.</w:t>
      </w:r>
    </w:p>
    <w:p w14:paraId="709FFD69" w14:textId="5FE995E9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Если инвестиционная управляющая компания, State Street Global Advisors Limited (SSGA), или другая назначенная инвестиционная управляющая компания станет неплатежеспособной, будет назначена новая инвестиционная управляющая компания. Существует вероятность того, что в чрезвычайных ситуациях на инвестиции в рамках Программы, которыми владеет Попечитель, может повлиять неплатежеспособность инвестиционной управляющей компании, но против этого приняты значительные защитные меры</w:t>
      </w:r>
      <w:r>
        <w:rPr>
          <w:rFonts w:ascii="Times New Roman" w:hAnsi="Times New Roman"/>
          <w:i/>
          <w:iCs/>
          <w:color w:val="5F6062"/>
          <w:sz w:val="24"/>
          <w:szCs w:val="24"/>
        </w:rPr>
        <w:t>.</w:t>
      </w:r>
    </w:p>
    <w:p w14:paraId="44C99ADB" w14:textId="709A50F8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В настоящее время все взносы инвестируются SSGA в уважаемые, основные объединенные инвестиционные фонды, прошедшие оценку в рамках долгосрочного договора страхования с компанией Managed Pension Funds Limited. Это типичная структура инвестирования, используемая многими пенсионными фондами в Великобритании, которая призвана предоставить более высокий уровень защиты пенсионных сбережений участников.</w:t>
      </w:r>
    </w:p>
    <w:p w14:paraId="0546AB30" w14:textId="77777777" w:rsidR="005F5258" w:rsidRPr="005F5258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</w:rPr>
      </w:pPr>
      <w:bookmarkStart w:id="1" w:name="_Hlk528305706"/>
      <w:r>
        <w:rPr>
          <w:rFonts w:ascii="inherit" w:hAnsi="inherit"/>
          <w:b/>
          <w:bCs/>
          <w:color w:val="00B8E4"/>
          <w:sz w:val="36"/>
          <w:szCs w:val="36"/>
        </w:rPr>
        <w:lastRenderedPageBreak/>
        <w:t>Программа компенсаций в сфере финансовых услуг</w:t>
      </w:r>
    </w:p>
    <w:p w14:paraId="03220BEF" w14:textId="0A3A89BF" w:rsidR="005F5258" w:rsidRPr="005F5258" w:rsidRDefault="005F5258" w:rsidP="005F5258">
      <w:pPr>
        <w:spacing w:after="100" w:afterAutospacing="1" w:line="240" w:lineRule="auto"/>
        <w:rPr>
          <w:rFonts w:ascii="Times New Roman" w:eastAsia="Times New Roman" w:hAnsi="Times New Roman" w:cs="Times New Roman"/>
          <w:color w:val="5F6062"/>
          <w:sz w:val="24"/>
          <w:szCs w:val="24"/>
        </w:rPr>
      </w:pPr>
      <w:r>
        <w:rPr>
          <w:rFonts w:ascii="Times New Roman" w:hAnsi="Times New Roman"/>
          <w:color w:val="5F6062"/>
          <w:sz w:val="24"/>
          <w:szCs w:val="24"/>
        </w:rPr>
        <w:t>Если компания Managed Pension Funds Limited станет неплатежеспособной, существующий дефицит может быть покрыт Программой компенсаций в сфере финансовых услуг (FSCS), но пока такой необходимости не было. Посетите страницу </w:t>
      </w:r>
      <w:hyperlink r:id="rId7" w:history="1">
        <w:r>
          <w:rPr>
            <w:rFonts w:ascii="Times New Roman" w:hAnsi="Times New Roman"/>
            <w:color w:val="03667E"/>
            <w:sz w:val="24"/>
            <w:szCs w:val="24"/>
            <w:u w:val="single"/>
          </w:rPr>
          <w:t>www.fscs.org.uk</w:t>
        </w:r>
      </w:hyperlink>
      <w:r>
        <w:rPr>
          <w:rFonts w:ascii="Times New Roman" w:hAnsi="Times New Roman"/>
          <w:color w:val="5F6062"/>
          <w:sz w:val="24"/>
          <w:szCs w:val="24"/>
        </w:rPr>
        <w:t> для получения дополнительной информации. Следует отметить, что такой случай неплатежеспособности, который в конечном итоге может отрицательно повлиять на пенсионные счета участников, крайне маловероятен. Попечитель Программы тщательно контролирует деятельность инвестиционной управляющей компании на основании независимых инвестиционных консультаций известной подотчетной консалтинговой компании, уполномоченной FCA.</w:t>
      </w:r>
    </w:p>
    <w:p w14:paraId="4C308BD7" w14:textId="77777777" w:rsidR="005F5258" w:rsidRPr="005F5258" w:rsidRDefault="005F5258" w:rsidP="005F5258">
      <w:pPr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00B8E4"/>
          <w:sz w:val="36"/>
          <w:szCs w:val="36"/>
        </w:rPr>
      </w:pPr>
      <w:r>
        <w:rPr>
          <w:rFonts w:ascii="inherit" w:hAnsi="inherit"/>
          <w:b/>
          <w:bCs/>
          <w:color w:val="00B8E4"/>
          <w:sz w:val="36"/>
          <w:szCs w:val="36"/>
        </w:rPr>
        <w:t>Аннуитеты при выходе на пенсию</w:t>
      </w:r>
    </w:p>
    <w:p w14:paraId="0BA9BBDF" w14:textId="6B213EB7" w:rsidR="009C66C6" w:rsidRDefault="005F5258" w:rsidP="00455B5F">
      <w:pPr>
        <w:spacing w:after="100" w:afterAutospacing="1" w:line="240" w:lineRule="auto"/>
      </w:pPr>
      <w:r>
        <w:rPr>
          <w:rFonts w:ascii="Times New Roman" w:hAnsi="Times New Roman"/>
          <w:color w:val="5F6062"/>
          <w:sz w:val="24"/>
          <w:szCs w:val="24"/>
        </w:rPr>
        <w:t>Некоторые участники получают пенсионные пособия из Программы после составления аннуитетного графика со страховой компанией. Если страховая компания не выполнит свои обязательства в связи с неплатежеспособностью, участники могут претендовать на получение личной компенсации от Программы компенсаций в сфере финансовых услуг (FSCS). Максимальный уровень защиты, установленный в настоящее время Программой компенсаций в сфере финансовых услуг (FSCS) — 100 % пенсионного дохода, получаемого в качестве причитающегося пособия на основании данной Программы.</w:t>
      </w:r>
      <w:bookmarkEnd w:id="1"/>
    </w:p>
    <w:sectPr w:rsidR="009C6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E0E06"/>
    <w:multiLevelType w:val="hybridMultilevel"/>
    <w:tmpl w:val="ACFA74B6"/>
    <w:lvl w:ilvl="0" w:tplc="347CD9F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wMjQ0NjEzMbUwMzRX0lEKTi0uzszPAykwrgUAV2QorywAAAA="/>
  </w:docVars>
  <w:rsids>
    <w:rsidRoot w:val="005F5258"/>
    <w:rsid w:val="0009546B"/>
    <w:rsid w:val="00104984"/>
    <w:rsid w:val="00222C15"/>
    <w:rsid w:val="002979B3"/>
    <w:rsid w:val="002B1812"/>
    <w:rsid w:val="002B4875"/>
    <w:rsid w:val="002D022B"/>
    <w:rsid w:val="0034348A"/>
    <w:rsid w:val="003704DE"/>
    <w:rsid w:val="003F3BCE"/>
    <w:rsid w:val="00455B5F"/>
    <w:rsid w:val="004B6A4E"/>
    <w:rsid w:val="004C532F"/>
    <w:rsid w:val="00532361"/>
    <w:rsid w:val="00582925"/>
    <w:rsid w:val="005F5258"/>
    <w:rsid w:val="006431D3"/>
    <w:rsid w:val="007760CB"/>
    <w:rsid w:val="00784B82"/>
    <w:rsid w:val="008C60BA"/>
    <w:rsid w:val="00971F06"/>
    <w:rsid w:val="009C66C6"/>
    <w:rsid w:val="00AB064B"/>
    <w:rsid w:val="00AC5832"/>
    <w:rsid w:val="00B03FFB"/>
    <w:rsid w:val="00C3649B"/>
    <w:rsid w:val="00C54D01"/>
    <w:rsid w:val="00D45977"/>
    <w:rsid w:val="00D720EE"/>
    <w:rsid w:val="00D72472"/>
    <w:rsid w:val="00DF13F5"/>
    <w:rsid w:val="00EC5D58"/>
    <w:rsid w:val="00EF130C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541D"/>
  <w15:chartTrackingRefBased/>
  <w15:docId w15:val="{DAD792F7-7599-435D-BC70-9DBAFBAF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2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5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2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F1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c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peoplespension.co.uk/the-peoples-pension-trustee/" TargetMode="External"/><Relationship Id="rId5" Type="http://schemas.openxmlformats.org/officeDocument/2006/relationships/hyperlink" Target="https://thepeoplespension.co.uk/accessibility/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4923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Mulji</dc:creator>
  <cp:keywords/>
  <dc:description/>
  <cp:lastModifiedBy>Beth Lamport</cp:lastModifiedBy>
  <cp:revision>4</cp:revision>
  <dcterms:created xsi:type="dcterms:W3CDTF">2018-10-26T10:58:00Z</dcterms:created>
  <dcterms:modified xsi:type="dcterms:W3CDTF">2018-12-03T14:53:00Z</dcterms:modified>
</cp:coreProperties>
</file>