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67C91" w14:textId="77777777" w:rsidR="005F5258" w:rsidRDefault="005F5258" w:rsidP="005F5258">
      <w:pPr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</w:rPr>
      </w:pPr>
      <w:bookmarkStart w:id="0" w:name="_GoBack"/>
      <w:bookmarkEnd w:id="0"/>
      <w:r>
        <w:rPr>
          <w:rFonts w:ascii="inherit" w:hAnsi="inherit"/>
          <w:b/>
          <w:bCs/>
          <w:color w:val="00B8E4"/>
          <w:sz w:val="44"/>
          <w:szCs w:val="36"/>
        </w:rPr>
        <w:t xml:space="preserve">Biztonságos megtakarítások </w:t>
      </w:r>
    </w:p>
    <w:p w14:paraId="4595B319" w14:textId="77777777" w:rsidR="005F5258" w:rsidRDefault="005F5258" w:rsidP="005F5258">
      <w:pPr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  <w:lang w:eastAsia="en-GB"/>
        </w:rPr>
      </w:pPr>
    </w:p>
    <w:p w14:paraId="1B0499A1" w14:textId="4DF76D4D" w:rsidR="005F5258" w:rsidRPr="005F5258" w:rsidRDefault="005F5258" w:rsidP="005F5258">
      <w:pPr>
        <w:spacing w:after="0" w:line="240" w:lineRule="auto"/>
        <w:rPr>
          <w:rFonts w:ascii="Arial" w:eastAsia="Times New Roman" w:hAnsi="Arial" w:cs="Arial"/>
          <w:bCs/>
          <w:sz w:val="30"/>
          <w:szCs w:val="30"/>
        </w:rPr>
      </w:pPr>
      <w:r>
        <w:rPr>
          <w:rFonts w:ascii="Arial" w:hAnsi="Arial"/>
          <w:bCs/>
          <w:sz w:val="30"/>
          <w:szCs w:val="30"/>
        </w:rPr>
        <w:t>A Népi Nyugdíjrendszer (a Rendszer) fix hozzájárulásos foglalkoztatói nyugdíjrendszer. A Rendszer szolgáltatója a People’s Financial Services Limited, a B&amp;CE Group tagja, amely egy, a dolgozók számára pénzügyi termékeket és ellátásokat nyújtó nonprofit vállalatcsoport. Az Ön munkáltatója egy a sok közül, akik a Rendszert alkalmazzák munkáltatói nyugdíjrendszerként.</w:t>
      </w:r>
    </w:p>
    <w:p w14:paraId="1A867D46" w14:textId="77777777" w:rsidR="005F5258" w:rsidRPr="005F5258" w:rsidRDefault="005F5258" w:rsidP="005F525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br/>
      </w:r>
      <w:hyperlink r:id="rId5" w:history="1">
        <w:r>
          <w:rPr>
            <w:rFonts w:ascii="Arial" w:hAnsi="Arial"/>
            <w:b/>
            <w:bCs/>
            <w:color w:val="800080"/>
            <w:sz w:val="30"/>
            <w:szCs w:val="30"/>
            <w:u w:val="single"/>
          </w:rPr>
          <w:t>Információ más nyelveken</w:t>
        </w:r>
        <w:r>
          <w:rPr>
            <w:rFonts w:ascii="Arial" w:hAnsi="Arial"/>
            <w:b/>
            <w:bCs/>
            <w:color w:val="800080"/>
            <w:sz w:val="30"/>
            <w:szCs w:val="30"/>
            <w:u w:val="single"/>
          </w:rPr>
          <w:br/>
        </w:r>
        <w:r>
          <w:rPr>
            <w:rFonts w:ascii="Arial" w:hAnsi="Arial"/>
            <w:b/>
            <w:bCs/>
            <w:color w:val="800080"/>
            <w:sz w:val="30"/>
            <w:szCs w:val="30"/>
            <w:u w:val="single"/>
          </w:rPr>
          <w:br/>
        </w:r>
      </w:hyperlink>
    </w:p>
    <w:p w14:paraId="34809A5B" w14:textId="77777777" w:rsidR="005F5258" w:rsidRPr="005F5258" w:rsidRDefault="005F5258" w:rsidP="005F5258">
      <w:pPr>
        <w:spacing w:after="100" w:afterAutospacing="1" w:line="240" w:lineRule="auto"/>
        <w:outlineLvl w:val="1"/>
        <w:rPr>
          <w:rFonts w:ascii="inherit" w:eastAsia="Times New Roman" w:hAnsi="inherit" w:cs="Times New Roman"/>
          <w:b/>
          <w:bCs/>
          <w:color w:val="00B8E4"/>
          <w:sz w:val="36"/>
          <w:szCs w:val="36"/>
        </w:rPr>
      </w:pPr>
      <w:r>
        <w:rPr>
          <w:rFonts w:ascii="inherit" w:hAnsi="inherit"/>
          <w:b/>
          <w:bCs/>
          <w:color w:val="00B8E4"/>
          <w:sz w:val="36"/>
          <w:szCs w:val="36"/>
        </w:rPr>
        <w:t>Jogi háttér</w:t>
      </w:r>
      <w:r>
        <w:rPr>
          <w:rFonts w:ascii="Tahoma" w:hAnsi="Tahoma"/>
          <w:b/>
          <w:bCs/>
          <w:color w:val="00B8E4"/>
          <w:sz w:val="36"/>
          <w:szCs w:val="36"/>
        </w:rPr>
        <w:t>﻿</w:t>
      </w:r>
    </w:p>
    <w:p w14:paraId="44AE6A2D" w14:textId="7DE9E844" w:rsidR="005F5258" w:rsidRPr="005F5258" w:rsidRDefault="005F5258" w:rsidP="005F5258">
      <w:pPr>
        <w:spacing w:after="100" w:afterAutospacing="1" w:line="240" w:lineRule="auto"/>
        <w:rPr>
          <w:rFonts w:ascii="Times New Roman" w:eastAsia="Times New Roman" w:hAnsi="Times New Roman" w:cs="Times New Roman"/>
          <w:color w:val="5F6062"/>
          <w:sz w:val="24"/>
          <w:szCs w:val="24"/>
        </w:rPr>
      </w:pPr>
      <w:r>
        <w:rPr>
          <w:rFonts w:ascii="Times New Roman" w:hAnsi="Times New Roman"/>
          <w:color w:val="5F6062"/>
          <w:sz w:val="24"/>
          <w:szCs w:val="24"/>
        </w:rPr>
        <w:t>Mivel a Rendszert vagyonkezelői egyezség alapján hozták létre, az Ön nyugdíjperselye és a Rendszer anyagi forrásai jogilag elkülönülnek mind a B&amp;CE, mind az Ön munkáltatójának anyagi forrásaitól. Így a pénze biztonságban van; további információt a „Mi a teendő, ha probléma adódik?” című részben talál.</w:t>
      </w:r>
    </w:p>
    <w:p w14:paraId="722C275F" w14:textId="7711DA51" w:rsidR="005F5258" w:rsidRPr="005F5258" w:rsidRDefault="005F5258" w:rsidP="005F5258">
      <w:pPr>
        <w:spacing w:after="100" w:afterAutospacing="1" w:line="240" w:lineRule="auto"/>
        <w:rPr>
          <w:rFonts w:ascii="Times New Roman" w:eastAsia="Times New Roman" w:hAnsi="Times New Roman" w:cs="Times New Roman"/>
          <w:color w:val="5F6062"/>
          <w:sz w:val="24"/>
          <w:szCs w:val="24"/>
        </w:rPr>
      </w:pPr>
      <w:r>
        <w:rPr>
          <w:rFonts w:ascii="Times New Roman" w:hAnsi="Times New Roman"/>
          <w:color w:val="5F6062"/>
          <w:sz w:val="24"/>
          <w:szCs w:val="24"/>
        </w:rPr>
        <w:t>A Rendszert az alapító okirattal és a szabályzattal összhangban a People’s Pension Trustee Limited (a Vagyonkezelő)</w:t>
      </w:r>
      <w:r>
        <w:t xml:space="preserve"> </w:t>
      </w:r>
      <w:r>
        <w:rPr>
          <w:rFonts w:ascii="Times New Roman" w:hAnsi="Times New Roman"/>
          <w:color w:val="5F6062"/>
          <w:sz w:val="24"/>
          <w:szCs w:val="24"/>
        </w:rPr>
        <w:t>kezeli, melynek igazgatótanácsa független a B&amp;CE-től. A Vagyonkezelő felel az Ön nyugdíjperselyének befektetéséért is, az Ön által megadott utasítások alapján. A vagyonkezelői szerződés értelmében a Vagyonkezelő köteles a Rendszer tagjainak és egyéb kedvezményezettjeinek legjobb érdekét szem előtt tartva eljárni.</w:t>
      </w:r>
    </w:p>
    <w:p w14:paraId="22EF5E5A" w14:textId="42F13449" w:rsidR="005F5258" w:rsidRPr="005F5258" w:rsidRDefault="005F5258" w:rsidP="005F5258">
      <w:pPr>
        <w:spacing w:after="100" w:afterAutospacing="1" w:line="240" w:lineRule="auto"/>
        <w:rPr>
          <w:rFonts w:ascii="Times New Roman" w:eastAsia="Times New Roman" w:hAnsi="Times New Roman" w:cs="Times New Roman"/>
          <w:color w:val="5F6062"/>
          <w:sz w:val="24"/>
          <w:szCs w:val="24"/>
        </w:rPr>
      </w:pPr>
      <w:r>
        <w:rPr>
          <w:rFonts w:ascii="Times New Roman" w:hAnsi="Times New Roman"/>
          <w:color w:val="5F6062"/>
          <w:sz w:val="24"/>
          <w:szCs w:val="24"/>
        </w:rPr>
        <w:t>A Vagyonkezelő a B&amp;CE Csoport egy másik tagját, a B &amp; C E Financial Services Limited vállalatot nevezte ki a Rendszer napi szintű adminisztrációjának elvégzésére.</w:t>
      </w:r>
    </w:p>
    <w:p w14:paraId="54035978" w14:textId="77777777" w:rsidR="005F5258" w:rsidRPr="005F5258" w:rsidRDefault="00890189" w:rsidP="005F5258">
      <w:pPr>
        <w:spacing w:after="100" w:afterAutospacing="1" w:line="240" w:lineRule="auto"/>
        <w:rPr>
          <w:rFonts w:ascii="Times New Roman" w:eastAsia="Times New Roman" w:hAnsi="Times New Roman" w:cs="Times New Roman"/>
          <w:color w:val="5F6062"/>
          <w:sz w:val="24"/>
          <w:szCs w:val="24"/>
        </w:rPr>
      </w:pPr>
      <w:hyperlink r:id="rId6" w:history="1">
        <w:r w:rsidR="00B03FFB">
          <w:rPr>
            <w:rFonts w:ascii="Times New Roman" w:hAnsi="Times New Roman"/>
            <w:color w:val="03667E"/>
            <w:sz w:val="24"/>
            <w:szCs w:val="24"/>
            <w:u w:val="single"/>
          </w:rPr>
          <w:t>Bővebb információk a People’s Pension Trustee társaságról</w:t>
        </w:r>
      </w:hyperlink>
    </w:p>
    <w:p w14:paraId="1F8C21F8" w14:textId="77777777" w:rsidR="005F5258" w:rsidRPr="005F5258" w:rsidRDefault="005F5258" w:rsidP="005F5258">
      <w:pPr>
        <w:spacing w:after="100" w:afterAutospacing="1" w:line="240" w:lineRule="auto"/>
        <w:outlineLvl w:val="1"/>
        <w:rPr>
          <w:rFonts w:ascii="inherit" w:eastAsia="Times New Roman" w:hAnsi="inherit" w:cs="Times New Roman"/>
          <w:b/>
          <w:bCs/>
          <w:color w:val="00B8E4"/>
          <w:sz w:val="36"/>
          <w:szCs w:val="36"/>
        </w:rPr>
      </w:pPr>
      <w:r>
        <w:rPr>
          <w:rFonts w:ascii="inherit" w:hAnsi="inherit"/>
          <w:b/>
          <w:bCs/>
          <w:color w:val="00B8E4"/>
          <w:sz w:val="36"/>
          <w:szCs w:val="36"/>
        </w:rPr>
        <w:t>Jogi szabályozás</w:t>
      </w:r>
      <w:r>
        <w:rPr>
          <w:rFonts w:ascii="Tahoma" w:hAnsi="Tahoma"/>
          <w:b/>
          <w:bCs/>
          <w:color w:val="00B8E4"/>
          <w:sz w:val="36"/>
          <w:szCs w:val="36"/>
        </w:rPr>
        <w:t>﻿</w:t>
      </w:r>
    </w:p>
    <w:p w14:paraId="5DFFE49C" w14:textId="77777777" w:rsidR="005F5258" w:rsidRPr="005F5258" w:rsidRDefault="005F5258" w:rsidP="005F5258">
      <w:pPr>
        <w:spacing w:after="100" w:afterAutospacing="1" w:line="240" w:lineRule="auto"/>
        <w:rPr>
          <w:rFonts w:ascii="Times New Roman" w:eastAsia="Times New Roman" w:hAnsi="Times New Roman" w:cs="Times New Roman"/>
          <w:color w:val="5F6062"/>
          <w:sz w:val="24"/>
          <w:szCs w:val="24"/>
        </w:rPr>
      </w:pPr>
      <w:r>
        <w:rPr>
          <w:rFonts w:ascii="Times New Roman" w:hAnsi="Times New Roman"/>
          <w:color w:val="5F6062"/>
          <w:sz w:val="24"/>
          <w:szCs w:val="24"/>
        </w:rPr>
        <w:t>A Rendszer működésének jogalapját a nyugdíjtörvény képezi, amely széles körű szabályozással biztosítja a tagok védelmét.</w:t>
      </w:r>
    </w:p>
    <w:p w14:paraId="3CF21362" w14:textId="613F932E" w:rsidR="005F5258" w:rsidRPr="005F5258" w:rsidRDefault="005F5258" w:rsidP="005F5258">
      <w:pPr>
        <w:spacing w:after="100" w:afterAutospacing="1" w:line="240" w:lineRule="auto"/>
        <w:rPr>
          <w:rFonts w:ascii="Times New Roman" w:eastAsia="Times New Roman" w:hAnsi="Times New Roman" w:cs="Times New Roman"/>
          <w:color w:val="5F6062"/>
          <w:sz w:val="24"/>
          <w:szCs w:val="24"/>
        </w:rPr>
      </w:pPr>
      <w:r>
        <w:rPr>
          <w:rFonts w:ascii="Times New Roman" w:hAnsi="Times New Roman"/>
          <w:color w:val="5F6062"/>
          <w:sz w:val="24"/>
          <w:szCs w:val="24"/>
        </w:rPr>
        <w:t>Ezenkívül a Rendszer az Egyesült Királyság munkaalapú nyugdíjrendszereinek felügyeletéért felelős Nyugdíjszabályozó (The Pensions Regulator) nyilvántartásában is szerepel. A Nyugdíjszabályozó gondoskodik arról, hogy a nyugdíjrendszerek szabályosan működjenek, és közbeléphet, ha a vagyonkezelők, a munkáltatók vagy a tanácsadók megszegik a kötelezettségeiket. A Nyugdíjszabályozó célja a tagok megtakarításainak védelmével és a nyugdíjrendszerek működési színvonalának emelésével fokozni a nyugdíjrendszerekbe vetett bizalmat.</w:t>
      </w:r>
    </w:p>
    <w:p w14:paraId="2DDE60DB" w14:textId="5DCB4E78" w:rsidR="005F5258" w:rsidRPr="005F5258" w:rsidRDefault="005F5258" w:rsidP="005F5258">
      <w:pPr>
        <w:spacing w:after="100" w:afterAutospacing="1" w:line="240" w:lineRule="auto"/>
        <w:rPr>
          <w:rFonts w:ascii="Times New Roman" w:eastAsia="Times New Roman" w:hAnsi="Times New Roman" w:cs="Times New Roman"/>
          <w:color w:val="5F6062"/>
          <w:sz w:val="24"/>
          <w:szCs w:val="24"/>
        </w:rPr>
      </w:pPr>
      <w:r>
        <w:rPr>
          <w:rFonts w:ascii="Times New Roman" w:hAnsi="Times New Roman"/>
          <w:color w:val="5F6062"/>
          <w:sz w:val="24"/>
          <w:szCs w:val="24"/>
        </w:rPr>
        <w:lastRenderedPageBreak/>
        <w:t>A Vagyonkezelő feladata biztosítani, hogy a Rendszert a nyugdíjtörvénynek, a magatartási szabályzatoknak és a Nyugdíjszabályozó által kiadott útmutatónak megfelelően üzemeltessék.</w:t>
      </w:r>
    </w:p>
    <w:p w14:paraId="47368B9F" w14:textId="2950EF47" w:rsidR="005F5258" w:rsidRPr="005F5258" w:rsidRDefault="005F5258" w:rsidP="005F5258">
      <w:pPr>
        <w:spacing w:after="100" w:afterAutospacing="1" w:line="240" w:lineRule="auto"/>
        <w:rPr>
          <w:rFonts w:ascii="Times New Roman" w:eastAsia="Times New Roman" w:hAnsi="Times New Roman" w:cs="Times New Roman"/>
          <w:color w:val="5F6062"/>
          <w:sz w:val="24"/>
          <w:szCs w:val="24"/>
        </w:rPr>
      </w:pPr>
      <w:r>
        <w:rPr>
          <w:rFonts w:ascii="Times New Roman" w:hAnsi="Times New Roman"/>
          <w:color w:val="5F6062"/>
          <w:sz w:val="24"/>
          <w:szCs w:val="24"/>
        </w:rPr>
        <w:t>A Rendszert adóügyi okokból az Egyesült Királyság adóhivatalánál is regisztráltuk – így megtakarításai kedvezően adóznak.</w:t>
      </w:r>
    </w:p>
    <w:p w14:paraId="12973957" w14:textId="77777777" w:rsidR="005F5258" w:rsidRPr="005F5258" w:rsidRDefault="005F5258" w:rsidP="005F5258">
      <w:pPr>
        <w:spacing w:after="100" w:afterAutospacing="1" w:line="240" w:lineRule="auto"/>
        <w:outlineLvl w:val="1"/>
        <w:rPr>
          <w:rFonts w:ascii="inherit" w:eastAsia="Times New Roman" w:hAnsi="inherit" w:cs="Times New Roman"/>
          <w:b/>
          <w:bCs/>
          <w:color w:val="00B8E4"/>
          <w:sz w:val="36"/>
          <w:szCs w:val="36"/>
        </w:rPr>
      </w:pPr>
      <w:r>
        <w:rPr>
          <w:rFonts w:ascii="inherit" w:hAnsi="inherit"/>
          <w:b/>
          <w:bCs/>
          <w:color w:val="00B8E4"/>
          <w:sz w:val="36"/>
          <w:szCs w:val="36"/>
        </w:rPr>
        <w:t>Mi a teendő, ha probléma adódik?</w:t>
      </w:r>
    </w:p>
    <w:p w14:paraId="44B77456" w14:textId="3F979384" w:rsidR="002D022B" w:rsidRDefault="005F5258" w:rsidP="005F5258">
      <w:pPr>
        <w:spacing w:after="100" w:afterAutospacing="1" w:line="240" w:lineRule="auto"/>
        <w:rPr>
          <w:rFonts w:ascii="Times New Roman" w:eastAsia="Times New Roman" w:hAnsi="Times New Roman" w:cs="Times New Roman"/>
          <w:color w:val="5F6062"/>
          <w:sz w:val="24"/>
          <w:szCs w:val="24"/>
        </w:rPr>
      </w:pPr>
      <w:r>
        <w:rPr>
          <w:rFonts w:ascii="Times New Roman" w:hAnsi="Times New Roman"/>
          <w:color w:val="5F6062"/>
          <w:sz w:val="24"/>
          <w:szCs w:val="24"/>
        </w:rPr>
        <w:t>Ha a munkáltatója fizetésképtelenné válik, az Ön nyugdíja továbbra is biztonságban van, mivel a Rendszer anyagi forrásai elkülönülnek. Így ezekhez a munkáltatója hitelezői nem férnek hozzá.</w:t>
      </w:r>
    </w:p>
    <w:p w14:paraId="0E1C9534" w14:textId="58ABAB1B" w:rsidR="005F5258" w:rsidRDefault="002B1812" w:rsidP="005F5258">
      <w:pPr>
        <w:spacing w:after="100" w:afterAutospacing="1" w:line="240" w:lineRule="auto"/>
        <w:rPr>
          <w:rFonts w:ascii="Times New Roman" w:eastAsia="Times New Roman" w:hAnsi="Times New Roman" w:cs="Times New Roman"/>
          <w:color w:val="5F6062"/>
          <w:sz w:val="24"/>
          <w:szCs w:val="24"/>
        </w:rPr>
      </w:pPr>
      <w:r>
        <w:rPr>
          <w:rFonts w:ascii="Times New Roman" w:hAnsi="Times New Roman"/>
          <w:color w:val="5F6062"/>
          <w:sz w:val="24"/>
          <w:szCs w:val="24"/>
        </w:rPr>
        <w:t>Ugyanez vonatkozik arra az esetre is, ha a People’s Financial Services Limited válna fizetésképtelenné.</w:t>
      </w:r>
    </w:p>
    <w:p w14:paraId="4CD00E3D" w14:textId="589B45B5" w:rsidR="004B6A4E" w:rsidRDefault="004B6A4E" w:rsidP="005F5258">
      <w:pPr>
        <w:spacing w:after="100" w:afterAutospacing="1" w:line="240" w:lineRule="auto"/>
        <w:rPr>
          <w:rFonts w:ascii="Times New Roman" w:eastAsia="Times New Roman" w:hAnsi="Times New Roman" w:cs="Times New Roman"/>
          <w:color w:val="5F6062"/>
          <w:sz w:val="24"/>
          <w:szCs w:val="24"/>
        </w:rPr>
      </w:pPr>
      <w:r>
        <w:rPr>
          <w:rFonts w:ascii="Times New Roman" w:hAnsi="Times New Roman"/>
          <w:color w:val="5F6062"/>
          <w:sz w:val="24"/>
          <w:szCs w:val="24"/>
        </w:rPr>
        <w:t>Ha a Rendszer megszűnik, és a Vagyonkezelő úgy dönt, hogy nem újítja meg, a nyugdíjperselye védve van, és nem lehet a Rendszer felszámolásának költségeit fedezni belőle.</w:t>
      </w:r>
    </w:p>
    <w:p w14:paraId="57C0B327" w14:textId="630DD33B" w:rsidR="005F5258" w:rsidRPr="005F5258" w:rsidRDefault="005F5258" w:rsidP="005F5258">
      <w:pPr>
        <w:spacing w:after="100" w:afterAutospacing="1" w:line="240" w:lineRule="auto"/>
        <w:rPr>
          <w:rFonts w:ascii="Times New Roman" w:eastAsia="Times New Roman" w:hAnsi="Times New Roman" w:cs="Times New Roman"/>
          <w:color w:val="5F6062"/>
          <w:sz w:val="24"/>
          <w:szCs w:val="24"/>
        </w:rPr>
      </w:pPr>
      <w:r>
        <w:rPr>
          <w:rFonts w:ascii="Times New Roman" w:hAnsi="Times New Roman"/>
          <w:color w:val="5F6062"/>
          <w:sz w:val="24"/>
          <w:szCs w:val="24"/>
        </w:rPr>
        <w:t>Amennyiben a Rendszer adminisztrátora, a B &amp; C E Financial Services Limited válik fizetésképtelenné, a Vagyonkezelő új adminisztrátort jelöl ki a Rendszer üzemeltetésére.</w:t>
      </w:r>
    </w:p>
    <w:p w14:paraId="16A5C5BF" w14:textId="5C6C5903" w:rsidR="005F5258" w:rsidRPr="005F5258" w:rsidRDefault="005F5258" w:rsidP="005F5258">
      <w:pPr>
        <w:spacing w:after="100" w:afterAutospacing="1" w:line="240" w:lineRule="auto"/>
        <w:rPr>
          <w:rFonts w:ascii="Times New Roman" w:eastAsia="Times New Roman" w:hAnsi="Times New Roman" w:cs="Times New Roman"/>
          <w:color w:val="5F6062"/>
          <w:sz w:val="24"/>
          <w:szCs w:val="24"/>
        </w:rPr>
      </w:pPr>
      <w:r>
        <w:rPr>
          <w:rFonts w:ascii="Times New Roman" w:hAnsi="Times New Roman"/>
          <w:color w:val="5F6062"/>
          <w:sz w:val="24"/>
          <w:szCs w:val="24"/>
        </w:rPr>
        <w:t>Ha a vagyonkezelő vállalat válik fizetésképtelenné, új vagyonkezelőket neveznek ki. Ez nem fogja befolyásolni a Rendszer anyagi forrásait vagy az Ön nyugdíj-megtakarításait.</w:t>
      </w:r>
    </w:p>
    <w:p w14:paraId="709FFD69" w14:textId="5FE995E9" w:rsidR="005F5258" w:rsidRPr="005F5258" w:rsidRDefault="005F5258" w:rsidP="005F5258">
      <w:pPr>
        <w:spacing w:after="100" w:afterAutospacing="1" w:line="240" w:lineRule="auto"/>
        <w:rPr>
          <w:rFonts w:ascii="Times New Roman" w:eastAsia="Times New Roman" w:hAnsi="Times New Roman" w:cs="Times New Roman"/>
          <w:color w:val="5F6062"/>
          <w:sz w:val="24"/>
          <w:szCs w:val="24"/>
        </w:rPr>
      </w:pPr>
      <w:r>
        <w:rPr>
          <w:rFonts w:ascii="Times New Roman" w:hAnsi="Times New Roman"/>
          <w:color w:val="5F6062"/>
          <w:sz w:val="24"/>
          <w:szCs w:val="24"/>
        </w:rPr>
        <w:t>Amennyiben a befektetés kezelője, a State Street Global Advisors Limited (SSGA) vagy bármely más kinevezett befektetéskezelő válik fizetésképtelenné, új befektetéskezelőket nevezünk ki. Szélsőséges helyzetben előfordulhat, hogy a Vagyonkezelő által kezelt programbefektetéseket hátrányosan érinti a befektetéskezelő fizetésképtelenné válása, de a pénzalapoknak jelentős védettséget biztosítunk</w:t>
      </w:r>
      <w:r>
        <w:rPr>
          <w:rFonts w:ascii="Times New Roman" w:hAnsi="Times New Roman"/>
          <w:i/>
          <w:iCs/>
          <w:color w:val="5F6062"/>
          <w:sz w:val="24"/>
          <w:szCs w:val="24"/>
        </w:rPr>
        <w:t>.</w:t>
      </w:r>
    </w:p>
    <w:p w14:paraId="44C99ADB" w14:textId="709A50F8" w:rsidR="005F5258" w:rsidRPr="005F5258" w:rsidRDefault="005F5258" w:rsidP="005F5258">
      <w:pPr>
        <w:spacing w:after="100" w:afterAutospacing="1" w:line="240" w:lineRule="auto"/>
        <w:rPr>
          <w:rFonts w:ascii="Times New Roman" w:eastAsia="Times New Roman" w:hAnsi="Times New Roman" w:cs="Times New Roman"/>
          <w:color w:val="5F6062"/>
          <w:sz w:val="24"/>
          <w:szCs w:val="24"/>
        </w:rPr>
      </w:pPr>
      <w:r>
        <w:rPr>
          <w:rFonts w:ascii="Times New Roman" w:hAnsi="Times New Roman"/>
          <w:color w:val="5F6062"/>
          <w:sz w:val="24"/>
          <w:szCs w:val="24"/>
        </w:rPr>
        <w:t>Jelenleg minden befizetést az SSGA fektet be jó hírű, közös befektetési alapokba, melyekhez a Managed Pension Funds Limited nyugdíjkezelővel kötött hosszútávú biztosítási szerződés keretében fér hozzá. Ez az Egyesült Királyságban sok nyugdíjalap által használt tipikus befektetési struktúra, mely nagyobb védelmet nyújt a tagok nyugdíj-megtakarításainak.</w:t>
      </w:r>
    </w:p>
    <w:p w14:paraId="0546AB30" w14:textId="77777777" w:rsidR="005F5258" w:rsidRPr="005F5258" w:rsidRDefault="005F5258" w:rsidP="005F5258">
      <w:pPr>
        <w:spacing w:after="100" w:afterAutospacing="1" w:line="240" w:lineRule="auto"/>
        <w:outlineLvl w:val="1"/>
        <w:rPr>
          <w:rFonts w:ascii="inherit" w:eastAsia="Times New Roman" w:hAnsi="inherit" w:cs="Times New Roman"/>
          <w:b/>
          <w:bCs/>
          <w:color w:val="00B8E4"/>
          <w:sz w:val="36"/>
          <w:szCs w:val="36"/>
        </w:rPr>
      </w:pPr>
      <w:bookmarkStart w:id="1" w:name="_Hlk528305706"/>
      <w:r>
        <w:rPr>
          <w:rFonts w:ascii="inherit" w:hAnsi="inherit"/>
          <w:b/>
          <w:bCs/>
          <w:color w:val="00B8E4"/>
          <w:sz w:val="36"/>
          <w:szCs w:val="36"/>
        </w:rPr>
        <w:t>Pénzügyi Szolgáltatások Kompenzációs Rendszere (Financial Services Compensation Scheme – FSCS)</w:t>
      </w:r>
    </w:p>
    <w:p w14:paraId="03220BEF" w14:textId="0A3A89BF" w:rsidR="005F5258" w:rsidRPr="005F5258" w:rsidRDefault="005F5258" w:rsidP="005F5258">
      <w:pPr>
        <w:spacing w:after="100" w:afterAutospacing="1" w:line="240" w:lineRule="auto"/>
        <w:rPr>
          <w:rFonts w:ascii="Times New Roman" w:eastAsia="Times New Roman" w:hAnsi="Times New Roman" w:cs="Times New Roman"/>
          <w:color w:val="5F6062"/>
          <w:sz w:val="24"/>
          <w:szCs w:val="24"/>
        </w:rPr>
      </w:pPr>
      <w:r>
        <w:rPr>
          <w:rFonts w:ascii="Times New Roman" w:hAnsi="Times New Roman"/>
          <w:color w:val="5F6062"/>
          <w:sz w:val="24"/>
          <w:szCs w:val="24"/>
        </w:rPr>
        <w:t>Ha a Managed Pension Funds Limited fizetésképtelenné válik, minden veszteség fedezhető lehet a Pénzügyi Szolgáltatások Kompenzációs Rendszerén keresztül – bár erre még tudtunkkal soha nem került sor. A témáról bővebben a </w:t>
      </w:r>
      <w:hyperlink r:id="rId7" w:history="1">
        <w:r>
          <w:rPr>
            <w:rFonts w:ascii="Times New Roman" w:hAnsi="Times New Roman"/>
            <w:color w:val="03667E"/>
            <w:sz w:val="24"/>
            <w:szCs w:val="24"/>
            <w:u w:val="single"/>
          </w:rPr>
          <w:t>www.fscs.org.uk</w:t>
        </w:r>
      </w:hyperlink>
      <w:r>
        <w:rPr>
          <w:rFonts w:ascii="Times New Roman" w:hAnsi="Times New Roman"/>
          <w:color w:val="5F6062"/>
          <w:sz w:val="24"/>
          <w:szCs w:val="24"/>
        </w:rPr>
        <w:t> weboldalon tájékozódhat. Fontos tudni, hogy egy ilyen léptékű csődesemény, mely a tagok nyugdíjperselyeire nézve hátrányos következményekkel járna, rendkívül ritka eseménynek számít. A Rendszer Vagyonkezelője minden befektetéskezelőt alapos átvilágításnak vet alá egy független, kiemelkedő, FCA-engedéllyel rendelkező, szabályozott tanácsadó cég segítségével.</w:t>
      </w:r>
    </w:p>
    <w:p w14:paraId="4C308BD7" w14:textId="77777777" w:rsidR="005F5258" w:rsidRPr="005F5258" w:rsidRDefault="005F5258" w:rsidP="005F5258">
      <w:pPr>
        <w:spacing w:after="100" w:afterAutospacing="1" w:line="240" w:lineRule="auto"/>
        <w:outlineLvl w:val="1"/>
        <w:rPr>
          <w:rFonts w:ascii="inherit" w:eastAsia="Times New Roman" w:hAnsi="inherit" w:cs="Times New Roman"/>
          <w:b/>
          <w:bCs/>
          <w:color w:val="00B8E4"/>
          <w:sz w:val="36"/>
          <w:szCs w:val="36"/>
        </w:rPr>
      </w:pPr>
      <w:r>
        <w:rPr>
          <w:rFonts w:ascii="inherit" w:hAnsi="inherit"/>
          <w:b/>
          <w:bCs/>
          <w:color w:val="00B8E4"/>
          <w:sz w:val="36"/>
          <w:szCs w:val="36"/>
        </w:rPr>
        <w:lastRenderedPageBreak/>
        <w:t>Nyugdíjjáradékok</w:t>
      </w:r>
    </w:p>
    <w:p w14:paraId="0BA9BBDF" w14:textId="6B213EB7" w:rsidR="009C66C6" w:rsidRDefault="005F5258" w:rsidP="00455B5F">
      <w:pPr>
        <w:spacing w:after="100" w:afterAutospacing="1" w:line="240" w:lineRule="auto"/>
      </w:pPr>
      <w:r>
        <w:rPr>
          <w:rFonts w:ascii="Times New Roman" w:hAnsi="Times New Roman"/>
          <w:color w:val="5F6062"/>
          <w:sz w:val="24"/>
          <w:szCs w:val="24"/>
        </w:rPr>
        <w:t>A Rendszerből nyugdíjjuttatásokat felvevő tagok egy része biztosítótársaságok által folyósított járadék formájában jut hozzá az alapokhoz. Amennyiben a biztosítótársaság fizetésképtelenné válás miatt nem teljesíti a kötelezettségeit, a tagok saját nevükben kártérítést igényelhetnek az FSCS-től. Jelenleg a FSCS az esedékessé váló nyugdíjjuttatások összegének 100%-áig terjedő, vagyis maximális védettségi szintet kínál.</w:t>
      </w:r>
      <w:bookmarkEnd w:id="1"/>
    </w:p>
    <w:sectPr w:rsidR="009C66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E0E06"/>
    <w:multiLevelType w:val="hybridMultilevel"/>
    <w:tmpl w:val="ACFA74B6"/>
    <w:lvl w:ilvl="0" w:tplc="347CD9F8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UwMjQ0NjEzMbUwMzRX0lEKTi0uzszPAykwrgUAV2QorywAAAA="/>
  </w:docVars>
  <w:rsids>
    <w:rsidRoot w:val="005F5258"/>
    <w:rsid w:val="0009546B"/>
    <w:rsid w:val="00104984"/>
    <w:rsid w:val="00222C15"/>
    <w:rsid w:val="002979B3"/>
    <w:rsid w:val="002B1812"/>
    <w:rsid w:val="002B4875"/>
    <w:rsid w:val="002D022B"/>
    <w:rsid w:val="0034348A"/>
    <w:rsid w:val="003704DE"/>
    <w:rsid w:val="003F3BCE"/>
    <w:rsid w:val="00455B5F"/>
    <w:rsid w:val="004B6A4E"/>
    <w:rsid w:val="004C532F"/>
    <w:rsid w:val="00532361"/>
    <w:rsid w:val="00582925"/>
    <w:rsid w:val="005F5258"/>
    <w:rsid w:val="006431D3"/>
    <w:rsid w:val="007760CB"/>
    <w:rsid w:val="00784B82"/>
    <w:rsid w:val="00890189"/>
    <w:rsid w:val="008C60BA"/>
    <w:rsid w:val="00971F06"/>
    <w:rsid w:val="009C66C6"/>
    <w:rsid w:val="00AB064B"/>
    <w:rsid w:val="00AC5832"/>
    <w:rsid w:val="00B03FFB"/>
    <w:rsid w:val="00C3649B"/>
    <w:rsid w:val="00C54D01"/>
    <w:rsid w:val="00D720EE"/>
    <w:rsid w:val="00D72472"/>
    <w:rsid w:val="00DF13F5"/>
    <w:rsid w:val="00EC5D58"/>
    <w:rsid w:val="00EF130C"/>
    <w:rsid w:val="00FB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B541D"/>
  <w15:chartTrackingRefBased/>
  <w15:docId w15:val="{DAD792F7-7599-435D-BC70-9DBAFBAF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52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525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F52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2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2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2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2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25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F13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2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scs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peoplespension.co.uk/the-peoples-pension-trustee/" TargetMode="External"/><Relationship Id="rId5" Type="http://schemas.openxmlformats.org/officeDocument/2006/relationships/hyperlink" Target="https://thepeoplespension.co.uk/accessibility/information-in-other-languag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790</Words>
  <Characters>4504</Characters>
  <Application>Microsoft Office Word</Application>
  <DocSecurity>2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Karishma Mulji</dc:creator>
  <cp:keywords/>
  <dc:description/>
  <cp:lastModifiedBy>Beth Lamport</cp:lastModifiedBy>
  <cp:revision>4</cp:revision>
  <dcterms:created xsi:type="dcterms:W3CDTF">2018-10-26T10:58:00Z</dcterms:created>
  <dcterms:modified xsi:type="dcterms:W3CDTF">2018-12-03T14:47:00Z</dcterms:modified>
</cp:coreProperties>
</file>